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25E78" w:rsidRDefault="00B25E78" w:rsidP="00B25E78">
      <w:pPr>
        <w:pStyle w:val="Title"/>
      </w:pPr>
    </w:p>
    <w:p w:rsidR="00B25E78" w:rsidRDefault="00B25E78" w:rsidP="00B25E78">
      <w:pPr>
        <w:pStyle w:val="Title"/>
      </w:pPr>
      <w:r>
        <w:rPr>
          <w:noProof/>
        </w:rPr>
        <w:drawing>
          <wp:inline distT="0" distB="0" distL="0" distR="0" wp14:anchorId="2DA9C4A1" wp14:editId="64E92B07">
            <wp:extent cx="2315525" cy="517109"/>
            <wp:effectExtent l="0" t="0" r="0" b="0"/>
            <wp:docPr id="10" name="Picture 10" descr="../../../Marketing/Branding/Files%20for%20Jason/Logo/Logo_full%20color_low%20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rketing/Branding/Files%20for%20Jason/Logo/Logo_full%20color_low%20res.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88980" cy="555845"/>
                    </a:xfrm>
                    <a:prstGeom prst="rect">
                      <a:avLst/>
                    </a:prstGeom>
                    <a:noFill/>
                    <a:ln>
                      <a:noFill/>
                    </a:ln>
                  </pic:spPr>
                </pic:pic>
              </a:graphicData>
            </a:graphic>
          </wp:inline>
        </w:drawing>
      </w:r>
    </w:p>
    <w:p w:rsidR="00B25E78" w:rsidRDefault="00B25E78" w:rsidP="00B25E78">
      <w:pPr>
        <w:pStyle w:val="Title"/>
      </w:pPr>
    </w:p>
    <w:p w:rsidR="00B25E78" w:rsidRDefault="00B25E78" w:rsidP="00B25E78">
      <w:pPr>
        <w:pStyle w:val="Title"/>
      </w:pPr>
      <w:r>
        <w:t>Pharmacy Data Model and Charging</w:t>
      </w:r>
    </w:p>
    <w:p w:rsidR="00B25E78" w:rsidRDefault="00B25E78" w:rsidP="00B25E78">
      <w:pPr>
        <w:pStyle w:val="Subtitle"/>
      </w:pPr>
      <w:r>
        <w:t>Created:</w:t>
      </w:r>
      <w:r>
        <w:tab/>
        <w:t>Jan 27, 2018</w:t>
      </w:r>
    </w:p>
    <w:p w:rsidR="00B25E78" w:rsidRPr="00EF6A3B" w:rsidRDefault="00B25E78" w:rsidP="00B25E78">
      <w:pPr>
        <w:pStyle w:val="Subtitle"/>
      </w:pPr>
      <w:r>
        <w:t>Updated:</w:t>
      </w:r>
      <w:r>
        <w:tab/>
        <w:t>Jan 27, 2018</w:t>
      </w:r>
    </w:p>
    <w:p w:rsidR="00B25E78" w:rsidRDefault="00B25E78" w:rsidP="00B25E78">
      <w:pPr>
        <w:pStyle w:val="Subtitle"/>
      </w:pPr>
      <w:r>
        <w:t>Covers Millennium version 2015.01</w:t>
      </w:r>
    </w:p>
    <w:p w:rsidR="00B25E78" w:rsidRDefault="00B25E78" w:rsidP="00B25E78"/>
    <w:p w:rsidR="00B25E78" w:rsidRDefault="00B25E78" w:rsidP="00B25E78"/>
    <w:p w:rsidR="00B25E78" w:rsidRDefault="00B25E78" w:rsidP="00B25E78"/>
    <w:p w:rsidR="00B25E78" w:rsidRDefault="00B25E78" w:rsidP="00B25E78"/>
    <w:p w:rsidR="00B25E78" w:rsidRDefault="00B25E78" w:rsidP="00B25E78"/>
    <w:p w:rsidR="00B25E78" w:rsidRDefault="00B25E78" w:rsidP="00B25E78"/>
    <w:p w:rsidR="00B25E78" w:rsidRDefault="00B25E78" w:rsidP="00B25E78"/>
    <w:p w:rsidR="00B25E78" w:rsidRDefault="00B25E78" w:rsidP="00B25E78"/>
    <w:p w:rsidR="00B25E78" w:rsidRDefault="00B25E78" w:rsidP="00B25E78"/>
    <w:p w:rsidR="00B25E78" w:rsidRDefault="00B25E78" w:rsidP="00B25E78"/>
    <w:p w:rsidR="00B25E78" w:rsidRDefault="00B25E78" w:rsidP="00B25E78"/>
    <w:p w:rsidR="00B25E78" w:rsidRPr="008C11A3" w:rsidRDefault="00B25E78" w:rsidP="00B25E78">
      <w:pPr>
        <w:pBdr>
          <w:top w:val="single" w:sz="4" w:space="1" w:color="auto"/>
          <w:left w:val="single" w:sz="4" w:space="4" w:color="auto"/>
          <w:bottom w:val="single" w:sz="4" w:space="1" w:color="auto"/>
          <w:right w:val="single" w:sz="4" w:space="4" w:color="auto"/>
        </w:pBdr>
        <w:shd w:val="clear" w:color="auto" w:fill="FF0000"/>
        <w:jc w:val="center"/>
        <w:rPr>
          <w:b/>
          <w:color w:val="FFFFFF" w:themeColor="background1"/>
        </w:rPr>
      </w:pPr>
      <w:r w:rsidRPr="008C11A3">
        <w:rPr>
          <w:b/>
          <w:color w:val="FFFFFF" w:themeColor="background1"/>
        </w:rPr>
        <w:t>PROPRIETARY AND CONFIDENTIAL</w:t>
      </w:r>
    </w:p>
    <w:p w:rsidR="00B25E78" w:rsidRPr="008C11A3" w:rsidRDefault="00B25E78" w:rsidP="00B25E78">
      <w:pPr>
        <w:pBdr>
          <w:top w:val="single" w:sz="4" w:space="1" w:color="auto"/>
          <w:left w:val="single" w:sz="4" w:space="4" w:color="auto"/>
          <w:bottom w:val="single" w:sz="4" w:space="1" w:color="auto"/>
          <w:right w:val="single" w:sz="4" w:space="4" w:color="auto"/>
        </w:pBdr>
        <w:shd w:val="clear" w:color="auto" w:fill="FF0000"/>
        <w:jc w:val="center"/>
        <w:rPr>
          <w:b/>
          <w:color w:val="FFFFFF" w:themeColor="background1"/>
        </w:rPr>
      </w:pPr>
    </w:p>
    <w:p w:rsidR="00B25E78" w:rsidRPr="008C11A3" w:rsidRDefault="00B25E78" w:rsidP="00B25E78">
      <w:pPr>
        <w:pBdr>
          <w:top w:val="single" w:sz="4" w:space="1" w:color="auto"/>
          <w:left w:val="single" w:sz="4" w:space="4" w:color="auto"/>
          <w:bottom w:val="single" w:sz="4" w:space="1" w:color="auto"/>
          <w:right w:val="single" w:sz="4" w:space="4" w:color="auto"/>
        </w:pBdr>
        <w:shd w:val="clear" w:color="auto" w:fill="FF0000"/>
        <w:jc w:val="center"/>
        <w:rPr>
          <w:b/>
          <w:color w:val="FFFFFF" w:themeColor="background1"/>
        </w:rPr>
      </w:pPr>
      <w:r w:rsidRPr="008C11A3">
        <w:rPr>
          <w:b/>
          <w:color w:val="FFFFFF" w:themeColor="background1"/>
        </w:rPr>
        <w:t>FOR INTERNAL USE ONLY</w:t>
      </w:r>
    </w:p>
    <w:p w:rsidR="00B25E78" w:rsidRPr="008C11A3" w:rsidRDefault="00B25E78" w:rsidP="00B25E78">
      <w:pPr>
        <w:pBdr>
          <w:top w:val="single" w:sz="4" w:space="1" w:color="auto"/>
          <w:left w:val="single" w:sz="4" w:space="4" w:color="auto"/>
          <w:bottom w:val="single" w:sz="4" w:space="1" w:color="auto"/>
          <w:right w:val="single" w:sz="4" w:space="4" w:color="auto"/>
        </w:pBdr>
        <w:shd w:val="clear" w:color="auto" w:fill="FF0000"/>
        <w:jc w:val="center"/>
        <w:rPr>
          <w:b/>
          <w:color w:val="FFFFFF" w:themeColor="background1"/>
        </w:rPr>
      </w:pPr>
      <w:r w:rsidRPr="008C11A3">
        <w:rPr>
          <w:b/>
          <w:color w:val="FFFFFF" w:themeColor="background1"/>
        </w:rPr>
        <w:t>NOT FOR RELEASE OUTSIDE MJ MORGAN CONSULTING</w:t>
      </w:r>
    </w:p>
    <w:p w:rsidR="00B25E78" w:rsidRDefault="00B25E78" w:rsidP="00B25E78">
      <w:r>
        <w:br w:type="page"/>
      </w:r>
    </w:p>
    <w:sdt>
      <w:sdtPr>
        <w:rPr>
          <w:rFonts w:asciiTheme="minorHAnsi" w:eastAsiaTheme="minorHAnsi" w:hAnsiTheme="minorHAnsi" w:cstheme="minorBidi"/>
          <w:b w:val="0"/>
          <w:bCs w:val="0"/>
          <w:color w:val="auto"/>
          <w:sz w:val="24"/>
          <w:szCs w:val="24"/>
        </w:rPr>
        <w:id w:val="1929845771"/>
        <w:docPartObj>
          <w:docPartGallery w:val="Table of Contents"/>
          <w:docPartUnique/>
        </w:docPartObj>
      </w:sdtPr>
      <w:sdtEndPr>
        <w:rPr>
          <w:noProof/>
        </w:rPr>
      </w:sdtEndPr>
      <w:sdtContent>
        <w:p w:rsidR="00B25E78" w:rsidRDefault="00B25E78">
          <w:pPr>
            <w:pStyle w:val="TOCHeading"/>
          </w:pPr>
          <w:r>
            <w:t>Table of Contents</w:t>
          </w:r>
        </w:p>
        <w:p w:rsidR="006B2649" w:rsidRDefault="006B2649">
          <w:pPr>
            <w:pStyle w:val="TOC1"/>
            <w:tabs>
              <w:tab w:val="right" w:pos="14390"/>
            </w:tabs>
            <w:rPr>
              <w:rFonts w:eastAsiaTheme="minorEastAsia"/>
              <w:noProof/>
            </w:rPr>
          </w:pPr>
          <w:r>
            <w:rPr>
              <w:rFonts w:asciiTheme="majorHAnsi" w:hAnsiTheme="majorHAnsi" w:cstheme="majorHAnsi"/>
              <w:b/>
            </w:rPr>
            <w:fldChar w:fldCharType="begin"/>
          </w:r>
          <w:r>
            <w:rPr>
              <w:rFonts w:asciiTheme="majorHAnsi" w:hAnsiTheme="majorHAnsi" w:cstheme="majorHAnsi"/>
              <w:b/>
            </w:rPr>
            <w:instrText xml:space="preserve"> TOC \o "1-2" \h \z \u </w:instrText>
          </w:r>
          <w:r>
            <w:rPr>
              <w:rFonts w:asciiTheme="majorHAnsi" w:hAnsiTheme="majorHAnsi" w:cstheme="majorHAnsi"/>
              <w:b/>
            </w:rPr>
            <w:fldChar w:fldCharType="separate"/>
          </w:r>
          <w:hyperlink w:anchor="_Toc504817164" w:history="1">
            <w:r w:rsidRPr="007A3CE8">
              <w:rPr>
                <w:rStyle w:val="Hyperlink"/>
                <w:noProof/>
              </w:rPr>
              <w:t>Background</w:t>
            </w:r>
            <w:r>
              <w:rPr>
                <w:noProof/>
                <w:webHidden/>
              </w:rPr>
              <w:tab/>
            </w:r>
            <w:r>
              <w:rPr>
                <w:noProof/>
                <w:webHidden/>
              </w:rPr>
              <w:fldChar w:fldCharType="begin"/>
            </w:r>
            <w:r>
              <w:rPr>
                <w:noProof/>
                <w:webHidden/>
              </w:rPr>
              <w:instrText xml:space="preserve"> PAGEREF _Toc504817164 \h </w:instrText>
            </w:r>
            <w:r>
              <w:rPr>
                <w:noProof/>
                <w:webHidden/>
              </w:rPr>
            </w:r>
            <w:r>
              <w:rPr>
                <w:noProof/>
                <w:webHidden/>
              </w:rPr>
              <w:fldChar w:fldCharType="separate"/>
            </w:r>
            <w:r>
              <w:rPr>
                <w:noProof/>
                <w:webHidden/>
              </w:rPr>
              <w:t>4</w:t>
            </w:r>
            <w:r>
              <w:rPr>
                <w:noProof/>
                <w:webHidden/>
              </w:rPr>
              <w:fldChar w:fldCharType="end"/>
            </w:r>
          </w:hyperlink>
        </w:p>
        <w:p w:rsidR="006B2649" w:rsidRDefault="000F1B66">
          <w:pPr>
            <w:pStyle w:val="TOC2"/>
            <w:tabs>
              <w:tab w:val="right" w:pos="14390"/>
            </w:tabs>
            <w:rPr>
              <w:rFonts w:eastAsiaTheme="minorEastAsia"/>
              <w:noProof/>
            </w:rPr>
          </w:pPr>
          <w:hyperlink w:anchor="_Toc504817165" w:history="1">
            <w:r w:rsidR="006B2649" w:rsidRPr="007A3CE8">
              <w:rPr>
                <w:rStyle w:val="Hyperlink"/>
                <w:noProof/>
              </w:rPr>
              <w:t>Retail / Ambulatory</w:t>
            </w:r>
            <w:r w:rsidR="006B2649">
              <w:rPr>
                <w:noProof/>
                <w:webHidden/>
              </w:rPr>
              <w:tab/>
            </w:r>
            <w:r w:rsidR="006B2649">
              <w:rPr>
                <w:noProof/>
                <w:webHidden/>
              </w:rPr>
              <w:fldChar w:fldCharType="begin"/>
            </w:r>
            <w:r w:rsidR="006B2649">
              <w:rPr>
                <w:noProof/>
                <w:webHidden/>
              </w:rPr>
              <w:instrText xml:space="preserve"> PAGEREF _Toc504817165 \h </w:instrText>
            </w:r>
            <w:r w:rsidR="006B2649">
              <w:rPr>
                <w:noProof/>
                <w:webHidden/>
              </w:rPr>
            </w:r>
            <w:r w:rsidR="006B2649">
              <w:rPr>
                <w:noProof/>
                <w:webHidden/>
              </w:rPr>
              <w:fldChar w:fldCharType="separate"/>
            </w:r>
            <w:r w:rsidR="006B2649">
              <w:rPr>
                <w:noProof/>
                <w:webHidden/>
              </w:rPr>
              <w:t>4</w:t>
            </w:r>
            <w:r w:rsidR="006B2649">
              <w:rPr>
                <w:noProof/>
                <w:webHidden/>
              </w:rPr>
              <w:fldChar w:fldCharType="end"/>
            </w:r>
          </w:hyperlink>
        </w:p>
        <w:p w:rsidR="006B2649" w:rsidRDefault="000F1B66">
          <w:pPr>
            <w:pStyle w:val="TOC2"/>
            <w:tabs>
              <w:tab w:val="right" w:pos="14390"/>
            </w:tabs>
            <w:rPr>
              <w:rFonts w:eastAsiaTheme="minorEastAsia"/>
              <w:noProof/>
            </w:rPr>
          </w:pPr>
          <w:hyperlink w:anchor="_Toc504817166" w:history="1">
            <w:r w:rsidR="006B2649" w:rsidRPr="007A3CE8">
              <w:rPr>
                <w:rStyle w:val="Hyperlink"/>
                <w:noProof/>
              </w:rPr>
              <w:t>Inpatient</w:t>
            </w:r>
            <w:r w:rsidR="006B2649">
              <w:rPr>
                <w:noProof/>
                <w:webHidden/>
              </w:rPr>
              <w:tab/>
            </w:r>
            <w:r w:rsidR="006B2649">
              <w:rPr>
                <w:noProof/>
                <w:webHidden/>
              </w:rPr>
              <w:fldChar w:fldCharType="begin"/>
            </w:r>
            <w:r w:rsidR="006B2649">
              <w:rPr>
                <w:noProof/>
                <w:webHidden/>
              </w:rPr>
              <w:instrText xml:space="preserve"> PAGEREF _Toc504817166 \h </w:instrText>
            </w:r>
            <w:r w:rsidR="006B2649">
              <w:rPr>
                <w:noProof/>
                <w:webHidden/>
              </w:rPr>
            </w:r>
            <w:r w:rsidR="006B2649">
              <w:rPr>
                <w:noProof/>
                <w:webHidden/>
              </w:rPr>
              <w:fldChar w:fldCharType="separate"/>
            </w:r>
            <w:r w:rsidR="006B2649">
              <w:rPr>
                <w:noProof/>
                <w:webHidden/>
              </w:rPr>
              <w:t>4</w:t>
            </w:r>
            <w:r w:rsidR="006B2649">
              <w:rPr>
                <w:noProof/>
                <w:webHidden/>
              </w:rPr>
              <w:fldChar w:fldCharType="end"/>
            </w:r>
          </w:hyperlink>
        </w:p>
        <w:p w:rsidR="006B2649" w:rsidRDefault="000F1B66">
          <w:pPr>
            <w:pStyle w:val="TOC2"/>
            <w:tabs>
              <w:tab w:val="right" w:pos="14390"/>
            </w:tabs>
            <w:rPr>
              <w:rFonts w:eastAsiaTheme="minorEastAsia"/>
              <w:noProof/>
            </w:rPr>
          </w:pPr>
          <w:hyperlink w:anchor="_Toc504817167" w:history="1">
            <w:r w:rsidR="006B2649" w:rsidRPr="007A3CE8">
              <w:rPr>
                <w:rStyle w:val="Hyperlink"/>
                <w:noProof/>
              </w:rPr>
              <w:t>About Table and Object Names</w:t>
            </w:r>
            <w:r w:rsidR="006B2649">
              <w:rPr>
                <w:noProof/>
                <w:webHidden/>
              </w:rPr>
              <w:tab/>
            </w:r>
            <w:r w:rsidR="006B2649">
              <w:rPr>
                <w:noProof/>
                <w:webHidden/>
              </w:rPr>
              <w:fldChar w:fldCharType="begin"/>
            </w:r>
            <w:r w:rsidR="006B2649">
              <w:rPr>
                <w:noProof/>
                <w:webHidden/>
              </w:rPr>
              <w:instrText xml:space="preserve"> PAGEREF _Toc504817167 \h </w:instrText>
            </w:r>
            <w:r w:rsidR="006B2649">
              <w:rPr>
                <w:noProof/>
                <w:webHidden/>
              </w:rPr>
            </w:r>
            <w:r w:rsidR="006B2649">
              <w:rPr>
                <w:noProof/>
                <w:webHidden/>
              </w:rPr>
              <w:fldChar w:fldCharType="separate"/>
            </w:r>
            <w:r w:rsidR="006B2649">
              <w:rPr>
                <w:noProof/>
                <w:webHidden/>
              </w:rPr>
              <w:t>4</w:t>
            </w:r>
            <w:r w:rsidR="006B2649">
              <w:rPr>
                <w:noProof/>
                <w:webHidden/>
              </w:rPr>
              <w:fldChar w:fldCharType="end"/>
            </w:r>
          </w:hyperlink>
        </w:p>
        <w:p w:rsidR="006B2649" w:rsidRDefault="000F1B66">
          <w:pPr>
            <w:pStyle w:val="TOC2"/>
            <w:tabs>
              <w:tab w:val="right" w:pos="14390"/>
            </w:tabs>
            <w:rPr>
              <w:rFonts w:eastAsiaTheme="minorEastAsia"/>
              <w:noProof/>
            </w:rPr>
          </w:pPr>
          <w:hyperlink w:anchor="_Toc504817168" w:history="1">
            <w:r w:rsidR="006B2649" w:rsidRPr="007A3CE8">
              <w:rPr>
                <w:rStyle w:val="Hyperlink"/>
                <w:noProof/>
              </w:rPr>
              <w:t>Terminology</w:t>
            </w:r>
            <w:r w:rsidR="006B2649">
              <w:rPr>
                <w:noProof/>
                <w:webHidden/>
              </w:rPr>
              <w:tab/>
            </w:r>
            <w:r w:rsidR="006B2649">
              <w:rPr>
                <w:noProof/>
                <w:webHidden/>
              </w:rPr>
              <w:fldChar w:fldCharType="begin"/>
            </w:r>
            <w:r w:rsidR="006B2649">
              <w:rPr>
                <w:noProof/>
                <w:webHidden/>
              </w:rPr>
              <w:instrText xml:space="preserve"> PAGEREF _Toc504817168 \h </w:instrText>
            </w:r>
            <w:r w:rsidR="006B2649">
              <w:rPr>
                <w:noProof/>
                <w:webHidden/>
              </w:rPr>
            </w:r>
            <w:r w:rsidR="006B2649">
              <w:rPr>
                <w:noProof/>
                <w:webHidden/>
              </w:rPr>
              <w:fldChar w:fldCharType="separate"/>
            </w:r>
            <w:r w:rsidR="006B2649">
              <w:rPr>
                <w:noProof/>
                <w:webHidden/>
              </w:rPr>
              <w:t>5</w:t>
            </w:r>
            <w:r w:rsidR="006B2649">
              <w:rPr>
                <w:noProof/>
                <w:webHidden/>
              </w:rPr>
              <w:fldChar w:fldCharType="end"/>
            </w:r>
          </w:hyperlink>
        </w:p>
        <w:p w:rsidR="006B2649" w:rsidRDefault="000F1B66">
          <w:pPr>
            <w:pStyle w:val="TOC2"/>
            <w:tabs>
              <w:tab w:val="right" w:pos="14390"/>
            </w:tabs>
            <w:rPr>
              <w:rFonts w:eastAsiaTheme="minorEastAsia"/>
              <w:noProof/>
            </w:rPr>
          </w:pPr>
          <w:hyperlink w:anchor="_Toc504817169" w:history="1">
            <w:r w:rsidR="006B2649" w:rsidRPr="007A3CE8">
              <w:rPr>
                <w:rStyle w:val="Hyperlink"/>
                <w:noProof/>
              </w:rPr>
              <w:t>Workflow Process – Inpatient</w:t>
            </w:r>
            <w:r w:rsidR="006B2649">
              <w:rPr>
                <w:noProof/>
                <w:webHidden/>
              </w:rPr>
              <w:tab/>
            </w:r>
            <w:r w:rsidR="006B2649">
              <w:rPr>
                <w:noProof/>
                <w:webHidden/>
              </w:rPr>
              <w:fldChar w:fldCharType="begin"/>
            </w:r>
            <w:r w:rsidR="006B2649">
              <w:rPr>
                <w:noProof/>
                <w:webHidden/>
              </w:rPr>
              <w:instrText xml:space="preserve"> PAGEREF _Toc504817169 \h </w:instrText>
            </w:r>
            <w:r w:rsidR="006B2649">
              <w:rPr>
                <w:noProof/>
                <w:webHidden/>
              </w:rPr>
            </w:r>
            <w:r w:rsidR="006B2649">
              <w:rPr>
                <w:noProof/>
                <w:webHidden/>
              </w:rPr>
              <w:fldChar w:fldCharType="separate"/>
            </w:r>
            <w:r w:rsidR="006B2649">
              <w:rPr>
                <w:noProof/>
                <w:webHidden/>
              </w:rPr>
              <w:t>10</w:t>
            </w:r>
            <w:r w:rsidR="006B2649">
              <w:rPr>
                <w:noProof/>
                <w:webHidden/>
              </w:rPr>
              <w:fldChar w:fldCharType="end"/>
            </w:r>
          </w:hyperlink>
        </w:p>
        <w:p w:rsidR="006B2649" w:rsidRDefault="000F1B66">
          <w:pPr>
            <w:pStyle w:val="TOC2"/>
            <w:tabs>
              <w:tab w:val="right" w:pos="14390"/>
            </w:tabs>
            <w:rPr>
              <w:rFonts w:eastAsiaTheme="minorEastAsia"/>
              <w:noProof/>
            </w:rPr>
          </w:pPr>
          <w:hyperlink w:anchor="_Toc504817170" w:history="1">
            <w:r w:rsidR="006B2649" w:rsidRPr="007A3CE8">
              <w:rPr>
                <w:rStyle w:val="Hyperlink"/>
                <w:noProof/>
              </w:rPr>
              <w:t>Robots</w:t>
            </w:r>
            <w:r w:rsidR="006B2649">
              <w:rPr>
                <w:noProof/>
                <w:webHidden/>
              </w:rPr>
              <w:tab/>
            </w:r>
            <w:r w:rsidR="006B2649">
              <w:rPr>
                <w:noProof/>
                <w:webHidden/>
              </w:rPr>
              <w:fldChar w:fldCharType="begin"/>
            </w:r>
            <w:r w:rsidR="006B2649">
              <w:rPr>
                <w:noProof/>
                <w:webHidden/>
              </w:rPr>
              <w:instrText xml:space="preserve"> PAGEREF _Toc504817170 \h </w:instrText>
            </w:r>
            <w:r w:rsidR="006B2649">
              <w:rPr>
                <w:noProof/>
                <w:webHidden/>
              </w:rPr>
            </w:r>
            <w:r w:rsidR="006B2649">
              <w:rPr>
                <w:noProof/>
                <w:webHidden/>
              </w:rPr>
              <w:fldChar w:fldCharType="separate"/>
            </w:r>
            <w:r w:rsidR="006B2649">
              <w:rPr>
                <w:noProof/>
                <w:webHidden/>
              </w:rPr>
              <w:t>11</w:t>
            </w:r>
            <w:r w:rsidR="006B2649">
              <w:rPr>
                <w:noProof/>
                <w:webHidden/>
              </w:rPr>
              <w:fldChar w:fldCharType="end"/>
            </w:r>
          </w:hyperlink>
        </w:p>
        <w:p w:rsidR="006B2649" w:rsidRDefault="000F1B66">
          <w:pPr>
            <w:pStyle w:val="TOC2"/>
            <w:tabs>
              <w:tab w:val="right" w:pos="14390"/>
            </w:tabs>
            <w:rPr>
              <w:rFonts w:eastAsiaTheme="minorEastAsia"/>
              <w:noProof/>
            </w:rPr>
          </w:pPr>
          <w:hyperlink w:anchor="_Toc504817171" w:history="1">
            <w:r w:rsidR="006B2649" w:rsidRPr="007A3CE8">
              <w:rPr>
                <w:rStyle w:val="Hyperlink"/>
                <w:noProof/>
              </w:rPr>
              <w:t>Dispensing Cabinets</w:t>
            </w:r>
            <w:r w:rsidR="006B2649">
              <w:rPr>
                <w:noProof/>
                <w:webHidden/>
              </w:rPr>
              <w:tab/>
            </w:r>
            <w:r w:rsidR="006B2649">
              <w:rPr>
                <w:noProof/>
                <w:webHidden/>
              </w:rPr>
              <w:fldChar w:fldCharType="begin"/>
            </w:r>
            <w:r w:rsidR="006B2649">
              <w:rPr>
                <w:noProof/>
                <w:webHidden/>
              </w:rPr>
              <w:instrText xml:space="preserve"> PAGEREF _Toc504817171 \h </w:instrText>
            </w:r>
            <w:r w:rsidR="006B2649">
              <w:rPr>
                <w:noProof/>
                <w:webHidden/>
              </w:rPr>
            </w:r>
            <w:r w:rsidR="006B2649">
              <w:rPr>
                <w:noProof/>
                <w:webHidden/>
              </w:rPr>
              <w:fldChar w:fldCharType="separate"/>
            </w:r>
            <w:r w:rsidR="006B2649">
              <w:rPr>
                <w:noProof/>
                <w:webHidden/>
              </w:rPr>
              <w:t>12</w:t>
            </w:r>
            <w:r w:rsidR="006B2649">
              <w:rPr>
                <w:noProof/>
                <w:webHidden/>
              </w:rPr>
              <w:fldChar w:fldCharType="end"/>
            </w:r>
          </w:hyperlink>
        </w:p>
        <w:p w:rsidR="006B2649" w:rsidRDefault="000F1B66">
          <w:pPr>
            <w:pStyle w:val="TOC2"/>
            <w:tabs>
              <w:tab w:val="right" w:pos="14390"/>
            </w:tabs>
            <w:rPr>
              <w:rFonts w:eastAsiaTheme="minorEastAsia"/>
              <w:noProof/>
            </w:rPr>
          </w:pPr>
          <w:hyperlink w:anchor="_Toc504817172" w:history="1">
            <w:r w:rsidR="006B2649" w:rsidRPr="007A3CE8">
              <w:rPr>
                <w:rStyle w:val="Hyperlink"/>
                <w:noProof/>
              </w:rPr>
              <w:t>Cart Fill</w:t>
            </w:r>
            <w:r w:rsidR="006B2649">
              <w:rPr>
                <w:noProof/>
                <w:webHidden/>
              </w:rPr>
              <w:tab/>
            </w:r>
            <w:r w:rsidR="006B2649">
              <w:rPr>
                <w:noProof/>
                <w:webHidden/>
              </w:rPr>
              <w:fldChar w:fldCharType="begin"/>
            </w:r>
            <w:r w:rsidR="006B2649">
              <w:rPr>
                <w:noProof/>
                <w:webHidden/>
              </w:rPr>
              <w:instrText xml:space="preserve"> PAGEREF _Toc504817172 \h </w:instrText>
            </w:r>
            <w:r w:rsidR="006B2649">
              <w:rPr>
                <w:noProof/>
                <w:webHidden/>
              </w:rPr>
            </w:r>
            <w:r w:rsidR="006B2649">
              <w:rPr>
                <w:noProof/>
                <w:webHidden/>
              </w:rPr>
              <w:fldChar w:fldCharType="separate"/>
            </w:r>
            <w:r w:rsidR="006B2649">
              <w:rPr>
                <w:noProof/>
                <w:webHidden/>
              </w:rPr>
              <w:t>12</w:t>
            </w:r>
            <w:r w:rsidR="006B2649">
              <w:rPr>
                <w:noProof/>
                <w:webHidden/>
              </w:rPr>
              <w:fldChar w:fldCharType="end"/>
            </w:r>
          </w:hyperlink>
        </w:p>
        <w:p w:rsidR="006B2649" w:rsidRDefault="000F1B66">
          <w:pPr>
            <w:pStyle w:val="TOC2"/>
            <w:tabs>
              <w:tab w:val="right" w:pos="14390"/>
            </w:tabs>
            <w:rPr>
              <w:rFonts w:eastAsiaTheme="minorEastAsia"/>
              <w:noProof/>
            </w:rPr>
          </w:pPr>
          <w:hyperlink w:anchor="_Toc504817173" w:history="1">
            <w:r w:rsidR="006B2649" w:rsidRPr="007A3CE8">
              <w:rPr>
                <w:rStyle w:val="Hyperlink"/>
                <w:noProof/>
              </w:rPr>
              <w:t>Manual Dispense</w:t>
            </w:r>
            <w:r w:rsidR="006B2649">
              <w:rPr>
                <w:noProof/>
                <w:webHidden/>
              </w:rPr>
              <w:tab/>
            </w:r>
            <w:r w:rsidR="006B2649">
              <w:rPr>
                <w:noProof/>
                <w:webHidden/>
              </w:rPr>
              <w:fldChar w:fldCharType="begin"/>
            </w:r>
            <w:r w:rsidR="006B2649">
              <w:rPr>
                <w:noProof/>
                <w:webHidden/>
              </w:rPr>
              <w:instrText xml:space="preserve"> PAGEREF _Toc504817173 \h </w:instrText>
            </w:r>
            <w:r w:rsidR="006B2649">
              <w:rPr>
                <w:noProof/>
                <w:webHidden/>
              </w:rPr>
            </w:r>
            <w:r w:rsidR="006B2649">
              <w:rPr>
                <w:noProof/>
                <w:webHidden/>
              </w:rPr>
              <w:fldChar w:fldCharType="separate"/>
            </w:r>
            <w:r w:rsidR="006B2649">
              <w:rPr>
                <w:noProof/>
                <w:webHidden/>
              </w:rPr>
              <w:t>12</w:t>
            </w:r>
            <w:r w:rsidR="006B2649">
              <w:rPr>
                <w:noProof/>
                <w:webHidden/>
              </w:rPr>
              <w:fldChar w:fldCharType="end"/>
            </w:r>
          </w:hyperlink>
        </w:p>
        <w:p w:rsidR="006B2649" w:rsidRDefault="000F1B66">
          <w:pPr>
            <w:pStyle w:val="TOC2"/>
            <w:tabs>
              <w:tab w:val="right" w:pos="14390"/>
            </w:tabs>
            <w:rPr>
              <w:rFonts w:eastAsiaTheme="minorEastAsia"/>
              <w:noProof/>
            </w:rPr>
          </w:pPr>
          <w:hyperlink w:anchor="_Toc504817174" w:history="1">
            <w:r w:rsidR="006B2649" w:rsidRPr="007A3CE8">
              <w:rPr>
                <w:rStyle w:val="Hyperlink"/>
                <w:noProof/>
              </w:rPr>
              <w:t>Waste and Divisibility</w:t>
            </w:r>
            <w:r w:rsidR="006B2649">
              <w:rPr>
                <w:noProof/>
                <w:webHidden/>
              </w:rPr>
              <w:tab/>
            </w:r>
            <w:r w:rsidR="006B2649">
              <w:rPr>
                <w:noProof/>
                <w:webHidden/>
              </w:rPr>
              <w:fldChar w:fldCharType="begin"/>
            </w:r>
            <w:r w:rsidR="006B2649">
              <w:rPr>
                <w:noProof/>
                <w:webHidden/>
              </w:rPr>
              <w:instrText xml:space="preserve"> PAGEREF _Toc504817174 \h </w:instrText>
            </w:r>
            <w:r w:rsidR="006B2649">
              <w:rPr>
                <w:noProof/>
                <w:webHidden/>
              </w:rPr>
            </w:r>
            <w:r w:rsidR="006B2649">
              <w:rPr>
                <w:noProof/>
                <w:webHidden/>
              </w:rPr>
              <w:fldChar w:fldCharType="separate"/>
            </w:r>
            <w:r w:rsidR="006B2649">
              <w:rPr>
                <w:noProof/>
                <w:webHidden/>
              </w:rPr>
              <w:t>13</w:t>
            </w:r>
            <w:r w:rsidR="006B2649">
              <w:rPr>
                <w:noProof/>
                <w:webHidden/>
              </w:rPr>
              <w:fldChar w:fldCharType="end"/>
            </w:r>
          </w:hyperlink>
        </w:p>
        <w:p w:rsidR="006B2649" w:rsidRDefault="000F1B66">
          <w:pPr>
            <w:pStyle w:val="TOC2"/>
            <w:tabs>
              <w:tab w:val="right" w:pos="14390"/>
            </w:tabs>
            <w:rPr>
              <w:rFonts w:eastAsiaTheme="minorEastAsia"/>
              <w:noProof/>
            </w:rPr>
          </w:pPr>
          <w:hyperlink w:anchor="_Toc504817175" w:history="1">
            <w:r w:rsidR="006B2649" w:rsidRPr="007A3CE8">
              <w:rPr>
                <w:rStyle w:val="Hyperlink"/>
                <w:noProof/>
              </w:rPr>
              <w:t>Dose Range</w:t>
            </w:r>
            <w:r w:rsidR="006B2649">
              <w:rPr>
                <w:noProof/>
                <w:webHidden/>
              </w:rPr>
              <w:tab/>
            </w:r>
            <w:r w:rsidR="006B2649">
              <w:rPr>
                <w:noProof/>
                <w:webHidden/>
              </w:rPr>
              <w:fldChar w:fldCharType="begin"/>
            </w:r>
            <w:r w:rsidR="006B2649">
              <w:rPr>
                <w:noProof/>
                <w:webHidden/>
              </w:rPr>
              <w:instrText xml:space="preserve"> PAGEREF _Toc504817175 \h </w:instrText>
            </w:r>
            <w:r w:rsidR="006B2649">
              <w:rPr>
                <w:noProof/>
                <w:webHidden/>
              </w:rPr>
            </w:r>
            <w:r w:rsidR="006B2649">
              <w:rPr>
                <w:noProof/>
                <w:webHidden/>
              </w:rPr>
              <w:fldChar w:fldCharType="separate"/>
            </w:r>
            <w:r w:rsidR="006B2649">
              <w:rPr>
                <w:noProof/>
                <w:webHidden/>
              </w:rPr>
              <w:t>13</w:t>
            </w:r>
            <w:r w:rsidR="006B2649">
              <w:rPr>
                <w:noProof/>
                <w:webHidden/>
              </w:rPr>
              <w:fldChar w:fldCharType="end"/>
            </w:r>
          </w:hyperlink>
        </w:p>
        <w:p w:rsidR="006B2649" w:rsidRDefault="000F1B66">
          <w:pPr>
            <w:pStyle w:val="TOC1"/>
            <w:tabs>
              <w:tab w:val="right" w:pos="14390"/>
            </w:tabs>
            <w:rPr>
              <w:rFonts w:eastAsiaTheme="minorEastAsia"/>
              <w:noProof/>
            </w:rPr>
          </w:pPr>
          <w:hyperlink w:anchor="_Toc504817176" w:history="1">
            <w:r w:rsidR="006B2649" w:rsidRPr="007A3CE8">
              <w:rPr>
                <w:rStyle w:val="Hyperlink"/>
                <w:noProof/>
              </w:rPr>
              <w:t>Pharmacy Charges - Inpatient</w:t>
            </w:r>
            <w:r w:rsidR="006B2649">
              <w:rPr>
                <w:noProof/>
                <w:webHidden/>
              </w:rPr>
              <w:tab/>
            </w:r>
            <w:r w:rsidR="006B2649">
              <w:rPr>
                <w:noProof/>
                <w:webHidden/>
              </w:rPr>
              <w:fldChar w:fldCharType="begin"/>
            </w:r>
            <w:r w:rsidR="006B2649">
              <w:rPr>
                <w:noProof/>
                <w:webHidden/>
              </w:rPr>
              <w:instrText xml:space="preserve"> PAGEREF _Toc504817176 \h </w:instrText>
            </w:r>
            <w:r w:rsidR="006B2649">
              <w:rPr>
                <w:noProof/>
                <w:webHidden/>
              </w:rPr>
            </w:r>
            <w:r w:rsidR="006B2649">
              <w:rPr>
                <w:noProof/>
                <w:webHidden/>
              </w:rPr>
              <w:fldChar w:fldCharType="separate"/>
            </w:r>
            <w:r w:rsidR="006B2649">
              <w:rPr>
                <w:noProof/>
                <w:webHidden/>
              </w:rPr>
              <w:t>15</w:t>
            </w:r>
            <w:r w:rsidR="006B2649">
              <w:rPr>
                <w:noProof/>
                <w:webHidden/>
              </w:rPr>
              <w:fldChar w:fldCharType="end"/>
            </w:r>
          </w:hyperlink>
        </w:p>
        <w:p w:rsidR="006B2649" w:rsidRDefault="000F1B66">
          <w:pPr>
            <w:pStyle w:val="TOC2"/>
            <w:tabs>
              <w:tab w:val="right" w:pos="14390"/>
            </w:tabs>
            <w:rPr>
              <w:rFonts w:eastAsiaTheme="minorEastAsia"/>
              <w:noProof/>
            </w:rPr>
          </w:pPr>
          <w:hyperlink w:anchor="_Toc504817177" w:history="1">
            <w:r w:rsidR="006B2649" w:rsidRPr="007A3CE8">
              <w:rPr>
                <w:rStyle w:val="Hyperlink"/>
                <w:noProof/>
              </w:rPr>
              <w:t>Pharmacy Items</w:t>
            </w:r>
            <w:r w:rsidR="006B2649">
              <w:rPr>
                <w:noProof/>
                <w:webHidden/>
              </w:rPr>
              <w:tab/>
            </w:r>
            <w:r w:rsidR="006B2649">
              <w:rPr>
                <w:noProof/>
                <w:webHidden/>
              </w:rPr>
              <w:fldChar w:fldCharType="begin"/>
            </w:r>
            <w:r w:rsidR="006B2649">
              <w:rPr>
                <w:noProof/>
                <w:webHidden/>
              </w:rPr>
              <w:instrText xml:space="preserve"> PAGEREF _Toc504817177 \h </w:instrText>
            </w:r>
            <w:r w:rsidR="006B2649">
              <w:rPr>
                <w:noProof/>
                <w:webHidden/>
              </w:rPr>
            </w:r>
            <w:r w:rsidR="006B2649">
              <w:rPr>
                <w:noProof/>
                <w:webHidden/>
              </w:rPr>
              <w:fldChar w:fldCharType="separate"/>
            </w:r>
            <w:r w:rsidR="006B2649">
              <w:rPr>
                <w:noProof/>
                <w:webHidden/>
              </w:rPr>
              <w:t>15</w:t>
            </w:r>
            <w:r w:rsidR="006B2649">
              <w:rPr>
                <w:noProof/>
                <w:webHidden/>
              </w:rPr>
              <w:fldChar w:fldCharType="end"/>
            </w:r>
          </w:hyperlink>
        </w:p>
        <w:p w:rsidR="006B2649" w:rsidRDefault="000F1B66">
          <w:pPr>
            <w:pStyle w:val="TOC2"/>
            <w:tabs>
              <w:tab w:val="right" w:pos="14390"/>
            </w:tabs>
            <w:rPr>
              <w:rFonts w:eastAsiaTheme="minorEastAsia"/>
              <w:noProof/>
            </w:rPr>
          </w:pPr>
          <w:hyperlink w:anchor="_Toc504817178" w:history="1">
            <w:r w:rsidR="006B2649" w:rsidRPr="007A3CE8">
              <w:rPr>
                <w:rStyle w:val="Hyperlink"/>
                <w:noProof/>
              </w:rPr>
              <w:t>Other Charges from Pharmacy</w:t>
            </w:r>
            <w:r w:rsidR="006B2649">
              <w:rPr>
                <w:noProof/>
                <w:webHidden/>
              </w:rPr>
              <w:tab/>
            </w:r>
            <w:r w:rsidR="006B2649">
              <w:rPr>
                <w:noProof/>
                <w:webHidden/>
              </w:rPr>
              <w:fldChar w:fldCharType="begin"/>
            </w:r>
            <w:r w:rsidR="006B2649">
              <w:rPr>
                <w:noProof/>
                <w:webHidden/>
              </w:rPr>
              <w:instrText xml:space="preserve"> PAGEREF _Toc504817178 \h </w:instrText>
            </w:r>
            <w:r w:rsidR="006B2649">
              <w:rPr>
                <w:noProof/>
                <w:webHidden/>
              </w:rPr>
            </w:r>
            <w:r w:rsidR="006B2649">
              <w:rPr>
                <w:noProof/>
                <w:webHidden/>
              </w:rPr>
              <w:fldChar w:fldCharType="separate"/>
            </w:r>
            <w:r w:rsidR="006B2649">
              <w:rPr>
                <w:noProof/>
                <w:webHidden/>
              </w:rPr>
              <w:t>16</w:t>
            </w:r>
            <w:r w:rsidR="006B2649">
              <w:rPr>
                <w:noProof/>
                <w:webHidden/>
              </w:rPr>
              <w:fldChar w:fldCharType="end"/>
            </w:r>
          </w:hyperlink>
        </w:p>
        <w:p w:rsidR="006B2649" w:rsidRDefault="000F1B66">
          <w:pPr>
            <w:pStyle w:val="TOC2"/>
            <w:tabs>
              <w:tab w:val="right" w:pos="14390"/>
            </w:tabs>
            <w:rPr>
              <w:rFonts w:eastAsiaTheme="minorEastAsia"/>
              <w:noProof/>
            </w:rPr>
          </w:pPr>
          <w:hyperlink w:anchor="_Toc504817179" w:history="1">
            <w:r w:rsidR="006B2649" w:rsidRPr="007A3CE8">
              <w:rPr>
                <w:rStyle w:val="Hyperlink"/>
                <w:noProof/>
              </w:rPr>
              <w:t>When Charges Generate</w:t>
            </w:r>
            <w:r w:rsidR="006B2649">
              <w:rPr>
                <w:noProof/>
                <w:webHidden/>
              </w:rPr>
              <w:tab/>
            </w:r>
            <w:r w:rsidR="006B2649">
              <w:rPr>
                <w:noProof/>
                <w:webHidden/>
              </w:rPr>
              <w:fldChar w:fldCharType="begin"/>
            </w:r>
            <w:r w:rsidR="006B2649">
              <w:rPr>
                <w:noProof/>
                <w:webHidden/>
              </w:rPr>
              <w:instrText xml:space="preserve"> PAGEREF _Toc504817179 \h </w:instrText>
            </w:r>
            <w:r w:rsidR="006B2649">
              <w:rPr>
                <w:noProof/>
                <w:webHidden/>
              </w:rPr>
            </w:r>
            <w:r w:rsidR="006B2649">
              <w:rPr>
                <w:noProof/>
                <w:webHidden/>
              </w:rPr>
              <w:fldChar w:fldCharType="separate"/>
            </w:r>
            <w:r w:rsidR="006B2649">
              <w:rPr>
                <w:noProof/>
                <w:webHidden/>
              </w:rPr>
              <w:t>17</w:t>
            </w:r>
            <w:r w:rsidR="006B2649">
              <w:rPr>
                <w:noProof/>
                <w:webHidden/>
              </w:rPr>
              <w:fldChar w:fldCharType="end"/>
            </w:r>
          </w:hyperlink>
        </w:p>
        <w:p w:rsidR="006B2649" w:rsidRDefault="000F1B66">
          <w:pPr>
            <w:pStyle w:val="TOC1"/>
            <w:tabs>
              <w:tab w:val="right" w:pos="14390"/>
            </w:tabs>
            <w:rPr>
              <w:rFonts w:eastAsiaTheme="minorEastAsia"/>
              <w:noProof/>
            </w:rPr>
          </w:pPr>
          <w:hyperlink w:anchor="_Toc504817180" w:history="1">
            <w:r w:rsidR="006B2649" w:rsidRPr="007A3CE8">
              <w:rPr>
                <w:rStyle w:val="Hyperlink"/>
                <w:noProof/>
              </w:rPr>
              <w:t>Pharmacy Charge Events</w:t>
            </w:r>
            <w:r w:rsidR="006B2649">
              <w:rPr>
                <w:noProof/>
                <w:webHidden/>
              </w:rPr>
              <w:tab/>
            </w:r>
            <w:r w:rsidR="006B2649">
              <w:rPr>
                <w:noProof/>
                <w:webHidden/>
              </w:rPr>
              <w:fldChar w:fldCharType="begin"/>
            </w:r>
            <w:r w:rsidR="006B2649">
              <w:rPr>
                <w:noProof/>
                <w:webHidden/>
              </w:rPr>
              <w:instrText xml:space="preserve"> PAGEREF _Toc504817180 \h </w:instrText>
            </w:r>
            <w:r w:rsidR="006B2649">
              <w:rPr>
                <w:noProof/>
                <w:webHidden/>
              </w:rPr>
            </w:r>
            <w:r w:rsidR="006B2649">
              <w:rPr>
                <w:noProof/>
                <w:webHidden/>
              </w:rPr>
              <w:fldChar w:fldCharType="separate"/>
            </w:r>
            <w:r w:rsidR="006B2649">
              <w:rPr>
                <w:noProof/>
                <w:webHidden/>
              </w:rPr>
              <w:t>18</w:t>
            </w:r>
            <w:r w:rsidR="006B2649">
              <w:rPr>
                <w:noProof/>
                <w:webHidden/>
              </w:rPr>
              <w:fldChar w:fldCharType="end"/>
            </w:r>
          </w:hyperlink>
        </w:p>
        <w:p w:rsidR="006B2649" w:rsidRDefault="000F1B66">
          <w:pPr>
            <w:pStyle w:val="TOC2"/>
            <w:tabs>
              <w:tab w:val="right" w:pos="14390"/>
            </w:tabs>
            <w:rPr>
              <w:rFonts w:eastAsiaTheme="minorEastAsia"/>
              <w:noProof/>
            </w:rPr>
          </w:pPr>
          <w:hyperlink w:anchor="_Toc504817181" w:history="1">
            <w:r w:rsidR="006B2649" w:rsidRPr="007A3CE8">
              <w:rPr>
                <w:rStyle w:val="Hyperlink"/>
                <w:noProof/>
              </w:rPr>
              <w:t>Order-level Charge Events</w:t>
            </w:r>
            <w:r w:rsidR="006B2649">
              <w:rPr>
                <w:noProof/>
                <w:webHidden/>
              </w:rPr>
              <w:tab/>
            </w:r>
            <w:r w:rsidR="006B2649">
              <w:rPr>
                <w:noProof/>
                <w:webHidden/>
              </w:rPr>
              <w:fldChar w:fldCharType="begin"/>
            </w:r>
            <w:r w:rsidR="006B2649">
              <w:rPr>
                <w:noProof/>
                <w:webHidden/>
              </w:rPr>
              <w:instrText xml:space="preserve"> PAGEREF _Toc504817181 \h </w:instrText>
            </w:r>
            <w:r w:rsidR="006B2649">
              <w:rPr>
                <w:noProof/>
                <w:webHidden/>
              </w:rPr>
            </w:r>
            <w:r w:rsidR="006B2649">
              <w:rPr>
                <w:noProof/>
                <w:webHidden/>
              </w:rPr>
              <w:fldChar w:fldCharType="separate"/>
            </w:r>
            <w:r w:rsidR="006B2649">
              <w:rPr>
                <w:noProof/>
                <w:webHidden/>
              </w:rPr>
              <w:t>18</w:t>
            </w:r>
            <w:r w:rsidR="006B2649">
              <w:rPr>
                <w:noProof/>
                <w:webHidden/>
              </w:rPr>
              <w:fldChar w:fldCharType="end"/>
            </w:r>
          </w:hyperlink>
        </w:p>
        <w:p w:rsidR="006B2649" w:rsidRDefault="000F1B66">
          <w:pPr>
            <w:pStyle w:val="TOC2"/>
            <w:tabs>
              <w:tab w:val="right" w:pos="14390"/>
            </w:tabs>
            <w:rPr>
              <w:rFonts w:eastAsiaTheme="minorEastAsia"/>
              <w:noProof/>
            </w:rPr>
          </w:pPr>
          <w:hyperlink w:anchor="_Toc504817182" w:history="1">
            <w:r w:rsidR="006B2649" w:rsidRPr="007A3CE8">
              <w:rPr>
                <w:rStyle w:val="Hyperlink"/>
                <w:noProof/>
              </w:rPr>
              <w:t>Order-level Bill Items</w:t>
            </w:r>
            <w:r w:rsidR="006B2649">
              <w:rPr>
                <w:noProof/>
                <w:webHidden/>
              </w:rPr>
              <w:tab/>
            </w:r>
            <w:r w:rsidR="006B2649">
              <w:rPr>
                <w:noProof/>
                <w:webHidden/>
              </w:rPr>
              <w:fldChar w:fldCharType="begin"/>
            </w:r>
            <w:r w:rsidR="006B2649">
              <w:rPr>
                <w:noProof/>
                <w:webHidden/>
              </w:rPr>
              <w:instrText xml:space="preserve"> PAGEREF _Toc504817182 \h </w:instrText>
            </w:r>
            <w:r w:rsidR="006B2649">
              <w:rPr>
                <w:noProof/>
                <w:webHidden/>
              </w:rPr>
            </w:r>
            <w:r w:rsidR="006B2649">
              <w:rPr>
                <w:noProof/>
                <w:webHidden/>
              </w:rPr>
              <w:fldChar w:fldCharType="separate"/>
            </w:r>
            <w:r w:rsidR="006B2649">
              <w:rPr>
                <w:noProof/>
                <w:webHidden/>
              </w:rPr>
              <w:t>18</w:t>
            </w:r>
            <w:r w:rsidR="006B2649">
              <w:rPr>
                <w:noProof/>
                <w:webHidden/>
              </w:rPr>
              <w:fldChar w:fldCharType="end"/>
            </w:r>
          </w:hyperlink>
        </w:p>
        <w:p w:rsidR="006B2649" w:rsidRDefault="000F1B66">
          <w:pPr>
            <w:pStyle w:val="TOC2"/>
            <w:tabs>
              <w:tab w:val="right" w:pos="14390"/>
            </w:tabs>
            <w:rPr>
              <w:rFonts w:eastAsiaTheme="minorEastAsia"/>
              <w:noProof/>
            </w:rPr>
          </w:pPr>
          <w:hyperlink w:anchor="_Toc504817183" w:history="1">
            <w:r w:rsidR="006B2649" w:rsidRPr="007A3CE8">
              <w:rPr>
                <w:rStyle w:val="Hyperlink"/>
                <w:noProof/>
              </w:rPr>
              <w:t>Task-Level Charge Events</w:t>
            </w:r>
            <w:r w:rsidR="006B2649">
              <w:rPr>
                <w:noProof/>
                <w:webHidden/>
              </w:rPr>
              <w:tab/>
            </w:r>
            <w:r w:rsidR="006B2649">
              <w:rPr>
                <w:noProof/>
                <w:webHidden/>
              </w:rPr>
              <w:fldChar w:fldCharType="begin"/>
            </w:r>
            <w:r w:rsidR="006B2649">
              <w:rPr>
                <w:noProof/>
                <w:webHidden/>
              </w:rPr>
              <w:instrText xml:space="preserve"> PAGEREF _Toc504817183 \h </w:instrText>
            </w:r>
            <w:r w:rsidR="006B2649">
              <w:rPr>
                <w:noProof/>
                <w:webHidden/>
              </w:rPr>
            </w:r>
            <w:r w:rsidR="006B2649">
              <w:rPr>
                <w:noProof/>
                <w:webHidden/>
              </w:rPr>
              <w:fldChar w:fldCharType="separate"/>
            </w:r>
            <w:r w:rsidR="006B2649">
              <w:rPr>
                <w:noProof/>
                <w:webHidden/>
              </w:rPr>
              <w:t>18</w:t>
            </w:r>
            <w:r w:rsidR="006B2649">
              <w:rPr>
                <w:noProof/>
                <w:webHidden/>
              </w:rPr>
              <w:fldChar w:fldCharType="end"/>
            </w:r>
          </w:hyperlink>
        </w:p>
        <w:p w:rsidR="006B2649" w:rsidRDefault="000F1B66">
          <w:pPr>
            <w:pStyle w:val="TOC2"/>
            <w:tabs>
              <w:tab w:val="right" w:pos="14390"/>
            </w:tabs>
            <w:rPr>
              <w:rFonts w:eastAsiaTheme="minorEastAsia"/>
              <w:noProof/>
            </w:rPr>
          </w:pPr>
          <w:hyperlink w:anchor="_Toc504817184" w:history="1">
            <w:r w:rsidR="006B2649" w:rsidRPr="007A3CE8">
              <w:rPr>
                <w:rStyle w:val="Hyperlink"/>
                <w:noProof/>
              </w:rPr>
              <w:t>Task-level Bill Items</w:t>
            </w:r>
            <w:r w:rsidR="006B2649">
              <w:rPr>
                <w:noProof/>
                <w:webHidden/>
              </w:rPr>
              <w:tab/>
            </w:r>
            <w:r w:rsidR="006B2649">
              <w:rPr>
                <w:noProof/>
                <w:webHidden/>
              </w:rPr>
              <w:fldChar w:fldCharType="begin"/>
            </w:r>
            <w:r w:rsidR="006B2649">
              <w:rPr>
                <w:noProof/>
                <w:webHidden/>
              </w:rPr>
              <w:instrText xml:space="preserve"> PAGEREF _Toc504817184 \h </w:instrText>
            </w:r>
            <w:r w:rsidR="006B2649">
              <w:rPr>
                <w:noProof/>
                <w:webHidden/>
              </w:rPr>
            </w:r>
            <w:r w:rsidR="006B2649">
              <w:rPr>
                <w:noProof/>
                <w:webHidden/>
              </w:rPr>
              <w:fldChar w:fldCharType="separate"/>
            </w:r>
            <w:r w:rsidR="006B2649">
              <w:rPr>
                <w:noProof/>
                <w:webHidden/>
              </w:rPr>
              <w:t>18</w:t>
            </w:r>
            <w:r w:rsidR="006B2649">
              <w:rPr>
                <w:noProof/>
                <w:webHidden/>
              </w:rPr>
              <w:fldChar w:fldCharType="end"/>
            </w:r>
          </w:hyperlink>
        </w:p>
        <w:p w:rsidR="006B2649" w:rsidRDefault="000F1B66">
          <w:pPr>
            <w:pStyle w:val="TOC2"/>
            <w:tabs>
              <w:tab w:val="right" w:pos="14390"/>
            </w:tabs>
            <w:rPr>
              <w:rFonts w:eastAsiaTheme="minorEastAsia"/>
              <w:noProof/>
            </w:rPr>
          </w:pPr>
          <w:hyperlink w:anchor="_Toc504817185" w:history="1">
            <w:r w:rsidR="006B2649" w:rsidRPr="007A3CE8">
              <w:rPr>
                <w:rStyle w:val="Hyperlink"/>
                <w:noProof/>
              </w:rPr>
              <w:t>Dispense Event Charge Events</w:t>
            </w:r>
            <w:r w:rsidR="006B2649">
              <w:rPr>
                <w:noProof/>
                <w:webHidden/>
              </w:rPr>
              <w:tab/>
            </w:r>
            <w:r w:rsidR="006B2649">
              <w:rPr>
                <w:noProof/>
                <w:webHidden/>
              </w:rPr>
              <w:fldChar w:fldCharType="begin"/>
            </w:r>
            <w:r w:rsidR="006B2649">
              <w:rPr>
                <w:noProof/>
                <w:webHidden/>
              </w:rPr>
              <w:instrText xml:space="preserve"> PAGEREF _Toc504817185 \h </w:instrText>
            </w:r>
            <w:r w:rsidR="006B2649">
              <w:rPr>
                <w:noProof/>
                <w:webHidden/>
              </w:rPr>
            </w:r>
            <w:r w:rsidR="006B2649">
              <w:rPr>
                <w:noProof/>
                <w:webHidden/>
              </w:rPr>
              <w:fldChar w:fldCharType="separate"/>
            </w:r>
            <w:r w:rsidR="006B2649">
              <w:rPr>
                <w:noProof/>
                <w:webHidden/>
              </w:rPr>
              <w:t>18</w:t>
            </w:r>
            <w:r w:rsidR="006B2649">
              <w:rPr>
                <w:noProof/>
                <w:webHidden/>
              </w:rPr>
              <w:fldChar w:fldCharType="end"/>
            </w:r>
          </w:hyperlink>
        </w:p>
        <w:p w:rsidR="006B2649" w:rsidRDefault="000F1B66">
          <w:pPr>
            <w:pStyle w:val="TOC2"/>
            <w:tabs>
              <w:tab w:val="right" w:pos="14390"/>
            </w:tabs>
            <w:rPr>
              <w:rFonts w:eastAsiaTheme="minorEastAsia"/>
              <w:noProof/>
            </w:rPr>
          </w:pPr>
          <w:hyperlink w:anchor="_Toc504817186" w:history="1">
            <w:r w:rsidR="006B2649" w:rsidRPr="007A3CE8">
              <w:rPr>
                <w:rStyle w:val="Hyperlink"/>
                <w:noProof/>
              </w:rPr>
              <w:t>Item-level Bill Items</w:t>
            </w:r>
            <w:r w:rsidR="006B2649">
              <w:rPr>
                <w:noProof/>
                <w:webHidden/>
              </w:rPr>
              <w:tab/>
            </w:r>
            <w:r w:rsidR="006B2649">
              <w:rPr>
                <w:noProof/>
                <w:webHidden/>
              </w:rPr>
              <w:fldChar w:fldCharType="begin"/>
            </w:r>
            <w:r w:rsidR="006B2649">
              <w:rPr>
                <w:noProof/>
                <w:webHidden/>
              </w:rPr>
              <w:instrText xml:space="preserve"> PAGEREF _Toc504817186 \h </w:instrText>
            </w:r>
            <w:r w:rsidR="006B2649">
              <w:rPr>
                <w:noProof/>
                <w:webHidden/>
              </w:rPr>
            </w:r>
            <w:r w:rsidR="006B2649">
              <w:rPr>
                <w:noProof/>
                <w:webHidden/>
              </w:rPr>
              <w:fldChar w:fldCharType="separate"/>
            </w:r>
            <w:r w:rsidR="006B2649">
              <w:rPr>
                <w:noProof/>
                <w:webHidden/>
              </w:rPr>
              <w:t>19</w:t>
            </w:r>
            <w:r w:rsidR="006B2649">
              <w:rPr>
                <w:noProof/>
                <w:webHidden/>
              </w:rPr>
              <w:fldChar w:fldCharType="end"/>
            </w:r>
          </w:hyperlink>
        </w:p>
        <w:p w:rsidR="006B2649" w:rsidRDefault="000F1B66">
          <w:pPr>
            <w:pStyle w:val="TOC1"/>
            <w:tabs>
              <w:tab w:val="right" w:pos="14390"/>
            </w:tabs>
            <w:rPr>
              <w:rFonts w:eastAsiaTheme="minorEastAsia"/>
              <w:noProof/>
            </w:rPr>
          </w:pPr>
          <w:hyperlink w:anchor="_Toc504817187" w:history="1">
            <w:r w:rsidR="006B2649" w:rsidRPr="007A3CE8">
              <w:rPr>
                <w:rStyle w:val="Hyperlink"/>
                <w:noProof/>
              </w:rPr>
              <w:t>Pharmacy Charge Structure</w:t>
            </w:r>
            <w:r w:rsidR="006B2649">
              <w:rPr>
                <w:noProof/>
                <w:webHidden/>
              </w:rPr>
              <w:tab/>
            </w:r>
            <w:r w:rsidR="006B2649">
              <w:rPr>
                <w:noProof/>
                <w:webHidden/>
              </w:rPr>
              <w:fldChar w:fldCharType="begin"/>
            </w:r>
            <w:r w:rsidR="006B2649">
              <w:rPr>
                <w:noProof/>
                <w:webHidden/>
              </w:rPr>
              <w:instrText xml:space="preserve"> PAGEREF _Toc504817187 \h </w:instrText>
            </w:r>
            <w:r w:rsidR="006B2649">
              <w:rPr>
                <w:noProof/>
                <w:webHidden/>
              </w:rPr>
            </w:r>
            <w:r w:rsidR="006B2649">
              <w:rPr>
                <w:noProof/>
                <w:webHidden/>
              </w:rPr>
              <w:fldChar w:fldCharType="separate"/>
            </w:r>
            <w:r w:rsidR="006B2649">
              <w:rPr>
                <w:noProof/>
                <w:webHidden/>
              </w:rPr>
              <w:t>20</w:t>
            </w:r>
            <w:r w:rsidR="006B2649">
              <w:rPr>
                <w:noProof/>
                <w:webHidden/>
              </w:rPr>
              <w:fldChar w:fldCharType="end"/>
            </w:r>
          </w:hyperlink>
        </w:p>
        <w:p w:rsidR="006B2649" w:rsidRDefault="000F1B66">
          <w:pPr>
            <w:pStyle w:val="TOC2"/>
            <w:tabs>
              <w:tab w:val="right" w:pos="14390"/>
            </w:tabs>
            <w:rPr>
              <w:rFonts w:eastAsiaTheme="minorEastAsia"/>
              <w:noProof/>
            </w:rPr>
          </w:pPr>
          <w:hyperlink w:anchor="_Toc504817188" w:history="1">
            <w:r w:rsidR="006B2649" w:rsidRPr="007A3CE8">
              <w:rPr>
                <w:rStyle w:val="Hyperlink"/>
                <w:noProof/>
              </w:rPr>
              <w:t>Other Topics</w:t>
            </w:r>
            <w:r w:rsidR="006B2649">
              <w:rPr>
                <w:noProof/>
                <w:webHidden/>
              </w:rPr>
              <w:tab/>
            </w:r>
            <w:r w:rsidR="006B2649">
              <w:rPr>
                <w:noProof/>
                <w:webHidden/>
              </w:rPr>
              <w:fldChar w:fldCharType="begin"/>
            </w:r>
            <w:r w:rsidR="006B2649">
              <w:rPr>
                <w:noProof/>
                <w:webHidden/>
              </w:rPr>
              <w:instrText xml:space="preserve"> PAGEREF _Toc504817188 \h </w:instrText>
            </w:r>
            <w:r w:rsidR="006B2649">
              <w:rPr>
                <w:noProof/>
                <w:webHidden/>
              </w:rPr>
            </w:r>
            <w:r w:rsidR="006B2649">
              <w:rPr>
                <w:noProof/>
                <w:webHidden/>
              </w:rPr>
              <w:fldChar w:fldCharType="separate"/>
            </w:r>
            <w:r w:rsidR="006B2649">
              <w:rPr>
                <w:noProof/>
                <w:webHidden/>
              </w:rPr>
              <w:t>20</w:t>
            </w:r>
            <w:r w:rsidR="006B2649">
              <w:rPr>
                <w:noProof/>
                <w:webHidden/>
              </w:rPr>
              <w:fldChar w:fldCharType="end"/>
            </w:r>
          </w:hyperlink>
        </w:p>
        <w:p w:rsidR="006B2649" w:rsidRDefault="000F1B66">
          <w:pPr>
            <w:pStyle w:val="TOC1"/>
            <w:tabs>
              <w:tab w:val="right" w:pos="14390"/>
            </w:tabs>
            <w:rPr>
              <w:rFonts w:eastAsiaTheme="minorEastAsia"/>
              <w:noProof/>
            </w:rPr>
          </w:pPr>
          <w:hyperlink w:anchor="_Toc504817189" w:history="1">
            <w:r w:rsidR="006B2649" w:rsidRPr="007A3CE8">
              <w:rPr>
                <w:rStyle w:val="Hyperlink"/>
                <w:noProof/>
              </w:rPr>
              <w:t>Pharmacy Charge Data Model</w:t>
            </w:r>
            <w:r w:rsidR="006B2649">
              <w:rPr>
                <w:noProof/>
                <w:webHidden/>
              </w:rPr>
              <w:tab/>
            </w:r>
            <w:r w:rsidR="006B2649">
              <w:rPr>
                <w:noProof/>
                <w:webHidden/>
              </w:rPr>
              <w:fldChar w:fldCharType="begin"/>
            </w:r>
            <w:r w:rsidR="006B2649">
              <w:rPr>
                <w:noProof/>
                <w:webHidden/>
              </w:rPr>
              <w:instrText xml:space="preserve"> PAGEREF _Toc504817189 \h </w:instrText>
            </w:r>
            <w:r w:rsidR="006B2649">
              <w:rPr>
                <w:noProof/>
                <w:webHidden/>
              </w:rPr>
            </w:r>
            <w:r w:rsidR="006B2649">
              <w:rPr>
                <w:noProof/>
                <w:webHidden/>
              </w:rPr>
              <w:fldChar w:fldCharType="separate"/>
            </w:r>
            <w:r w:rsidR="006B2649">
              <w:rPr>
                <w:noProof/>
                <w:webHidden/>
              </w:rPr>
              <w:t>22</w:t>
            </w:r>
            <w:r w:rsidR="006B2649">
              <w:rPr>
                <w:noProof/>
                <w:webHidden/>
              </w:rPr>
              <w:fldChar w:fldCharType="end"/>
            </w:r>
          </w:hyperlink>
        </w:p>
        <w:p w:rsidR="006B2649" w:rsidRDefault="000F1B66">
          <w:pPr>
            <w:pStyle w:val="TOC2"/>
            <w:tabs>
              <w:tab w:val="right" w:pos="14390"/>
            </w:tabs>
            <w:rPr>
              <w:rFonts w:eastAsiaTheme="minorEastAsia"/>
              <w:noProof/>
            </w:rPr>
          </w:pPr>
          <w:hyperlink w:anchor="_Toc504817190" w:history="1">
            <w:r w:rsidR="006B2649" w:rsidRPr="007A3CE8">
              <w:rPr>
                <w:rStyle w:val="Hyperlink"/>
                <w:noProof/>
              </w:rPr>
              <w:t>Order-Level Bill Item</w:t>
            </w:r>
            <w:r w:rsidR="006B2649">
              <w:rPr>
                <w:noProof/>
                <w:webHidden/>
              </w:rPr>
              <w:tab/>
            </w:r>
            <w:r w:rsidR="006B2649">
              <w:rPr>
                <w:noProof/>
                <w:webHidden/>
              </w:rPr>
              <w:fldChar w:fldCharType="begin"/>
            </w:r>
            <w:r w:rsidR="006B2649">
              <w:rPr>
                <w:noProof/>
                <w:webHidden/>
              </w:rPr>
              <w:instrText xml:space="preserve"> PAGEREF _Toc504817190 \h </w:instrText>
            </w:r>
            <w:r w:rsidR="006B2649">
              <w:rPr>
                <w:noProof/>
                <w:webHidden/>
              </w:rPr>
            </w:r>
            <w:r w:rsidR="006B2649">
              <w:rPr>
                <w:noProof/>
                <w:webHidden/>
              </w:rPr>
              <w:fldChar w:fldCharType="separate"/>
            </w:r>
            <w:r w:rsidR="006B2649">
              <w:rPr>
                <w:noProof/>
                <w:webHidden/>
              </w:rPr>
              <w:t>22</w:t>
            </w:r>
            <w:r w:rsidR="006B2649">
              <w:rPr>
                <w:noProof/>
                <w:webHidden/>
              </w:rPr>
              <w:fldChar w:fldCharType="end"/>
            </w:r>
          </w:hyperlink>
        </w:p>
        <w:p w:rsidR="006B2649" w:rsidRDefault="000F1B66">
          <w:pPr>
            <w:pStyle w:val="TOC2"/>
            <w:tabs>
              <w:tab w:val="right" w:pos="14390"/>
            </w:tabs>
            <w:rPr>
              <w:rFonts w:eastAsiaTheme="minorEastAsia"/>
              <w:noProof/>
            </w:rPr>
          </w:pPr>
          <w:hyperlink w:anchor="_Toc504817191" w:history="1">
            <w:r w:rsidR="006B2649" w:rsidRPr="007A3CE8">
              <w:rPr>
                <w:rStyle w:val="Hyperlink"/>
                <w:noProof/>
              </w:rPr>
              <w:t>Order-Level Charge Event</w:t>
            </w:r>
            <w:r w:rsidR="006B2649">
              <w:rPr>
                <w:noProof/>
                <w:webHidden/>
              </w:rPr>
              <w:tab/>
            </w:r>
            <w:r w:rsidR="006B2649">
              <w:rPr>
                <w:noProof/>
                <w:webHidden/>
              </w:rPr>
              <w:fldChar w:fldCharType="begin"/>
            </w:r>
            <w:r w:rsidR="006B2649">
              <w:rPr>
                <w:noProof/>
                <w:webHidden/>
              </w:rPr>
              <w:instrText xml:space="preserve"> PAGEREF _Toc504817191 \h </w:instrText>
            </w:r>
            <w:r w:rsidR="006B2649">
              <w:rPr>
                <w:noProof/>
                <w:webHidden/>
              </w:rPr>
            </w:r>
            <w:r w:rsidR="006B2649">
              <w:rPr>
                <w:noProof/>
                <w:webHidden/>
              </w:rPr>
              <w:fldChar w:fldCharType="separate"/>
            </w:r>
            <w:r w:rsidR="006B2649">
              <w:rPr>
                <w:noProof/>
                <w:webHidden/>
              </w:rPr>
              <w:t>22</w:t>
            </w:r>
            <w:r w:rsidR="006B2649">
              <w:rPr>
                <w:noProof/>
                <w:webHidden/>
              </w:rPr>
              <w:fldChar w:fldCharType="end"/>
            </w:r>
          </w:hyperlink>
        </w:p>
        <w:p w:rsidR="006B2649" w:rsidRDefault="000F1B66">
          <w:pPr>
            <w:pStyle w:val="TOC2"/>
            <w:tabs>
              <w:tab w:val="right" w:pos="14390"/>
            </w:tabs>
            <w:rPr>
              <w:rFonts w:eastAsiaTheme="minorEastAsia"/>
              <w:noProof/>
            </w:rPr>
          </w:pPr>
          <w:hyperlink w:anchor="_Toc504817192" w:history="1">
            <w:r w:rsidR="006B2649" w:rsidRPr="007A3CE8">
              <w:rPr>
                <w:rStyle w:val="Hyperlink"/>
                <w:noProof/>
              </w:rPr>
              <w:t>Task-Level Bill Item</w:t>
            </w:r>
            <w:r w:rsidR="006B2649">
              <w:rPr>
                <w:noProof/>
                <w:webHidden/>
              </w:rPr>
              <w:tab/>
            </w:r>
            <w:r w:rsidR="006B2649">
              <w:rPr>
                <w:noProof/>
                <w:webHidden/>
              </w:rPr>
              <w:fldChar w:fldCharType="begin"/>
            </w:r>
            <w:r w:rsidR="006B2649">
              <w:rPr>
                <w:noProof/>
                <w:webHidden/>
              </w:rPr>
              <w:instrText xml:space="preserve"> PAGEREF _Toc504817192 \h </w:instrText>
            </w:r>
            <w:r w:rsidR="006B2649">
              <w:rPr>
                <w:noProof/>
                <w:webHidden/>
              </w:rPr>
            </w:r>
            <w:r w:rsidR="006B2649">
              <w:rPr>
                <w:noProof/>
                <w:webHidden/>
              </w:rPr>
              <w:fldChar w:fldCharType="separate"/>
            </w:r>
            <w:r w:rsidR="006B2649">
              <w:rPr>
                <w:noProof/>
                <w:webHidden/>
              </w:rPr>
              <w:t>22</w:t>
            </w:r>
            <w:r w:rsidR="006B2649">
              <w:rPr>
                <w:noProof/>
                <w:webHidden/>
              </w:rPr>
              <w:fldChar w:fldCharType="end"/>
            </w:r>
          </w:hyperlink>
        </w:p>
        <w:p w:rsidR="006B2649" w:rsidRDefault="000F1B66">
          <w:pPr>
            <w:pStyle w:val="TOC2"/>
            <w:tabs>
              <w:tab w:val="right" w:pos="14390"/>
            </w:tabs>
            <w:rPr>
              <w:rFonts w:eastAsiaTheme="minorEastAsia"/>
              <w:noProof/>
            </w:rPr>
          </w:pPr>
          <w:hyperlink w:anchor="_Toc504817193" w:history="1">
            <w:r w:rsidR="006B2649" w:rsidRPr="007A3CE8">
              <w:rPr>
                <w:rStyle w:val="Hyperlink"/>
                <w:noProof/>
              </w:rPr>
              <w:t>Task-Level Charge Event</w:t>
            </w:r>
            <w:r w:rsidR="006B2649">
              <w:rPr>
                <w:noProof/>
                <w:webHidden/>
              </w:rPr>
              <w:tab/>
            </w:r>
            <w:r w:rsidR="006B2649">
              <w:rPr>
                <w:noProof/>
                <w:webHidden/>
              </w:rPr>
              <w:fldChar w:fldCharType="begin"/>
            </w:r>
            <w:r w:rsidR="006B2649">
              <w:rPr>
                <w:noProof/>
                <w:webHidden/>
              </w:rPr>
              <w:instrText xml:space="preserve"> PAGEREF _Toc504817193 \h </w:instrText>
            </w:r>
            <w:r w:rsidR="006B2649">
              <w:rPr>
                <w:noProof/>
                <w:webHidden/>
              </w:rPr>
            </w:r>
            <w:r w:rsidR="006B2649">
              <w:rPr>
                <w:noProof/>
                <w:webHidden/>
              </w:rPr>
              <w:fldChar w:fldCharType="separate"/>
            </w:r>
            <w:r w:rsidR="006B2649">
              <w:rPr>
                <w:noProof/>
                <w:webHidden/>
              </w:rPr>
              <w:t>22</w:t>
            </w:r>
            <w:r w:rsidR="006B2649">
              <w:rPr>
                <w:noProof/>
                <w:webHidden/>
              </w:rPr>
              <w:fldChar w:fldCharType="end"/>
            </w:r>
          </w:hyperlink>
        </w:p>
        <w:p w:rsidR="006B2649" w:rsidRDefault="000F1B66">
          <w:pPr>
            <w:pStyle w:val="TOC2"/>
            <w:tabs>
              <w:tab w:val="right" w:pos="14390"/>
            </w:tabs>
            <w:rPr>
              <w:rFonts w:eastAsiaTheme="minorEastAsia"/>
              <w:noProof/>
            </w:rPr>
          </w:pPr>
          <w:hyperlink w:anchor="_Toc504817194" w:history="1">
            <w:r w:rsidR="006B2649" w:rsidRPr="007A3CE8">
              <w:rPr>
                <w:rStyle w:val="Hyperlink"/>
                <w:noProof/>
              </w:rPr>
              <w:t>Item-Level Bill Item</w:t>
            </w:r>
            <w:r w:rsidR="006B2649">
              <w:rPr>
                <w:noProof/>
                <w:webHidden/>
              </w:rPr>
              <w:tab/>
            </w:r>
            <w:r w:rsidR="006B2649">
              <w:rPr>
                <w:noProof/>
                <w:webHidden/>
              </w:rPr>
              <w:fldChar w:fldCharType="begin"/>
            </w:r>
            <w:r w:rsidR="006B2649">
              <w:rPr>
                <w:noProof/>
                <w:webHidden/>
              </w:rPr>
              <w:instrText xml:space="preserve"> PAGEREF _Toc504817194 \h </w:instrText>
            </w:r>
            <w:r w:rsidR="006B2649">
              <w:rPr>
                <w:noProof/>
                <w:webHidden/>
              </w:rPr>
            </w:r>
            <w:r w:rsidR="006B2649">
              <w:rPr>
                <w:noProof/>
                <w:webHidden/>
              </w:rPr>
              <w:fldChar w:fldCharType="separate"/>
            </w:r>
            <w:r w:rsidR="006B2649">
              <w:rPr>
                <w:noProof/>
                <w:webHidden/>
              </w:rPr>
              <w:t>23</w:t>
            </w:r>
            <w:r w:rsidR="006B2649">
              <w:rPr>
                <w:noProof/>
                <w:webHidden/>
              </w:rPr>
              <w:fldChar w:fldCharType="end"/>
            </w:r>
          </w:hyperlink>
        </w:p>
        <w:p w:rsidR="006B2649" w:rsidRDefault="000F1B66">
          <w:pPr>
            <w:pStyle w:val="TOC2"/>
            <w:tabs>
              <w:tab w:val="right" w:pos="14390"/>
            </w:tabs>
            <w:rPr>
              <w:rFonts w:eastAsiaTheme="minorEastAsia"/>
              <w:noProof/>
            </w:rPr>
          </w:pPr>
          <w:hyperlink w:anchor="_Toc504817195" w:history="1">
            <w:r w:rsidR="006B2649" w:rsidRPr="007A3CE8">
              <w:rPr>
                <w:rStyle w:val="Hyperlink"/>
                <w:noProof/>
              </w:rPr>
              <w:t>Dispense Event Charge Event</w:t>
            </w:r>
            <w:r w:rsidR="006B2649">
              <w:rPr>
                <w:noProof/>
                <w:webHidden/>
              </w:rPr>
              <w:tab/>
            </w:r>
            <w:r w:rsidR="006B2649">
              <w:rPr>
                <w:noProof/>
                <w:webHidden/>
              </w:rPr>
              <w:fldChar w:fldCharType="begin"/>
            </w:r>
            <w:r w:rsidR="006B2649">
              <w:rPr>
                <w:noProof/>
                <w:webHidden/>
              </w:rPr>
              <w:instrText xml:space="preserve"> PAGEREF _Toc504817195 \h </w:instrText>
            </w:r>
            <w:r w:rsidR="006B2649">
              <w:rPr>
                <w:noProof/>
                <w:webHidden/>
              </w:rPr>
            </w:r>
            <w:r w:rsidR="006B2649">
              <w:rPr>
                <w:noProof/>
                <w:webHidden/>
              </w:rPr>
              <w:fldChar w:fldCharType="separate"/>
            </w:r>
            <w:r w:rsidR="006B2649">
              <w:rPr>
                <w:noProof/>
                <w:webHidden/>
              </w:rPr>
              <w:t>23</w:t>
            </w:r>
            <w:r w:rsidR="006B2649">
              <w:rPr>
                <w:noProof/>
                <w:webHidden/>
              </w:rPr>
              <w:fldChar w:fldCharType="end"/>
            </w:r>
          </w:hyperlink>
        </w:p>
        <w:p w:rsidR="006B2649" w:rsidRDefault="000F1B66">
          <w:pPr>
            <w:pStyle w:val="TOC2"/>
            <w:tabs>
              <w:tab w:val="right" w:pos="14390"/>
            </w:tabs>
            <w:rPr>
              <w:rFonts w:eastAsiaTheme="minorEastAsia"/>
              <w:noProof/>
            </w:rPr>
          </w:pPr>
          <w:hyperlink w:anchor="_Toc504817196" w:history="1">
            <w:r w:rsidR="006B2649" w:rsidRPr="007A3CE8">
              <w:rPr>
                <w:rStyle w:val="Hyperlink"/>
                <w:noProof/>
              </w:rPr>
              <w:t>About the ORD CAT link:</w:t>
            </w:r>
            <w:r w:rsidR="006B2649">
              <w:rPr>
                <w:noProof/>
                <w:webHidden/>
              </w:rPr>
              <w:tab/>
            </w:r>
            <w:r w:rsidR="006B2649">
              <w:rPr>
                <w:noProof/>
                <w:webHidden/>
              </w:rPr>
              <w:fldChar w:fldCharType="begin"/>
            </w:r>
            <w:r w:rsidR="006B2649">
              <w:rPr>
                <w:noProof/>
                <w:webHidden/>
              </w:rPr>
              <w:instrText xml:space="preserve"> PAGEREF _Toc504817196 \h </w:instrText>
            </w:r>
            <w:r w:rsidR="006B2649">
              <w:rPr>
                <w:noProof/>
                <w:webHidden/>
              </w:rPr>
            </w:r>
            <w:r w:rsidR="006B2649">
              <w:rPr>
                <w:noProof/>
                <w:webHidden/>
              </w:rPr>
              <w:fldChar w:fldCharType="separate"/>
            </w:r>
            <w:r w:rsidR="006B2649">
              <w:rPr>
                <w:noProof/>
                <w:webHidden/>
              </w:rPr>
              <w:t>24</w:t>
            </w:r>
            <w:r w:rsidR="006B2649">
              <w:rPr>
                <w:noProof/>
                <w:webHidden/>
              </w:rPr>
              <w:fldChar w:fldCharType="end"/>
            </w:r>
          </w:hyperlink>
        </w:p>
        <w:p w:rsidR="006B2649" w:rsidRDefault="000F1B66">
          <w:pPr>
            <w:pStyle w:val="TOC2"/>
            <w:tabs>
              <w:tab w:val="right" w:pos="14390"/>
            </w:tabs>
            <w:rPr>
              <w:rFonts w:eastAsiaTheme="minorEastAsia"/>
              <w:noProof/>
            </w:rPr>
          </w:pPr>
          <w:hyperlink w:anchor="_Toc504817197" w:history="1">
            <w:r w:rsidR="006B2649" w:rsidRPr="007A3CE8">
              <w:rPr>
                <w:rStyle w:val="Hyperlink"/>
                <w:noProof/>
              </w:rPr>
              <w:t>About the ORD ID link:</w:t>
            </w:r>
            <w:r w:rsidR="006B2649">
              <w:rPr>
                <w:noProof/>
                <w:webHidden/>
              </w:rPr>
              <w:tab/>
            </w:r>
            <w:r w:rsidR="006B2649">
              <w:rPr>
                <w:noProof/>
                <w:webHidden/>
              </w:rPr>
              <w:fldChar w:fldCharType="begin"/>
            </w:r>
            <w:r w:rsidR="006B2649">
              <w:rPr>
                <w:noProof/>
                <w:webHidden/>
              </w:rPr>
              <w:instrText xml:space="preserve"> PAGEREF _Toc504817197 \h </w:instrText>
            </w:r>
            <w:r w:rsidR="006B2649">
              <w:rPr>
                <w:noProof/>
                <w:webHidden/>
              </w:rPr>
            </w:r>
            <w:r w:rsidR="006B2649">
              <w:rPr>
                <w:noProof/>
                <w:webHidden/>
              </w:rPr>
              <w:fldChar w:fldCharType="separate"/>
            </w:r>
            <w:r w:rsidR="006B2649">
              <w:rPr>
                <w:noProof/>
                <w:webHidden/>
              </w:rPr>
              <w:t>24</w:t>
            </w:r>
            <w:r w:rsidR="006B2649">
              <w:rPr>
                <w:noProof/>
                <w:webHidden/>
              </w:rPr>
              <w:fldChar w:fldCharType="end"/>
            </w:r>
          </w:hyperlink>
        </w:p>
        <w:p w:rsidR="006B2649" w:rsidRDefault="000F1B66">
          <w:pPr>
            <w:pStyle w:val="TOC2"/>
            <w:tabs>
              <w:tab w:val="right" w:pos="14390"/>
            </w:tabs>
            <w:rPr>
              <w:rFonts w:eastAsiaTheme="minorEastAsia"/>
              <w:noProof/>
            </w:rPr>
          </w:pPr>
          <w:hyperlink w:anchor="_Toc504817198" w:history="1">
            <w:r w:rsidR="006B2649" w:rsidRPr="007A3CE8">
              <w:rPr>
                <w:rStyle w:val="Hyperlink"/>
                <w:noProof/>
              </w:rPr>
              <w:t>About the DISP ID link:</w:t>
            </w:r>
            <w:r w:rsidR="006B2649">
              <w:rPr>
                <w:noProof/>
                <w:webHidden/>
              </w:rPr>
              <w:tab/>
            </w:r>
            <w:r w:rsidR="006B2649">
              <w:rPr>
                <w:noProof/>
                <w:webHidden/>
              </w:rPr>
              <w:fldChar w:fldCharType="begin"/>
            </w:r>
            <w:r w:rsidR="006B2649">
              <w:rPr>
                <w:noProof/>
                <w:webHidden/>
              </w:rPr>
              <w:instrText xml:space="preserve"> PAGEREF _Toc504817198 \h </w:instrText>
            </w:r>
            <w:r w:rsidR="006B2649">
              <w:rPr>
                <w:noProof/>
                <w:webHidden/>
              </w:rPr>
            </w:r>
            <w:r w:rsidR="006B2649">
              <w:rPr>
                <w:noProof/>
                <w:webHidden/>
              </w:rPr>
              <w:fldChar w:fldCharType="separate"/>
            </w:r>
            <w:r w:rsidR="006B2649">
              <w:rPr>
                <w:noProof/>
                <w:webHidden/>
              </w:rPr>
              <w:t>24</w:t>
            </w:r>
            <w:r w:rsidR="006B2649">
              <w:rPr>
                <w:noProof/>
                <w:webHidden/>
              </w:rPr>
              <w:fldChar w:fldCharType="end"/>
            </w:r>
          </w:hyperlink>
        </w:p>
        <w:p w:rsidR="006B2649" w:rsidRDefault="000F1B66">
          <w:pPr>
            <w:pStyle w:val="TOC2"/>
            <w:tabs>
              <w:tab w:val="right" w:pos="14390"/>
            </w:tabs>
            <w:rPr>
              <w:rFonts w:eastAsiaTheme="minorEastAsia"/>
              <w:noProof/>
            </w:rPr>
          </w:pPr>
          <w:hyperlink w:anchor="_Toc504817199" w:history="1">
            <w:r w:rsidR="006B2649" w:rsidRPr="007A3CE8">
              <w:rPr>
                <w:rStyle w:val="Hyperlink"/>
                <w:noProof/>
              </w:rPr>
              <w:t>About the TASKCAT / TASK ID link:</w:t>
            </w:r>
            <w:r w:rsidR="006B2649">
              <w:rPr>
                <w:noProof/>
                <w:webHidden/>
              </w:rPr>
              <w:tab/>
            </w:r>
            <w:r w:rsidR="006B2649">
              <w:rPr>
                <w:noProof/>
                <w:webHidden/>
              </w:rPr>
              <w:fldChar w:fldCharType="begin"/>
            </w:r>
            <w:r w:rsidR="006B2649">
              <w:rPr>
                <w:noProof/>
                <w:webHidden/>
              </w:rPr>
              <w:instrText xml:space="preserve"> PAGEREF _Toc504817199 \h </w:instrText>
            </w:r>
            <w:r w:rsidR="006B2649">
              <w:rPr>
                <w:noProof/>
                <w:webHidden/>
              </w:rPr>
            </w:r>
            <w:r w:rsidR="006B2649">
              <w:rPr>
                <w:noProof/>
                <w:webHidden/>
              </w:rPr>
              <w:fldChar w:fldCharType="separate"/>
            </w:r>
            <w:r w:rsidR="006B2649">
              <w:rPr>
                <w:noProof/>
                <w:webHidden/>
              </w:rPr>
              <w:t>24</w:t>
            </w:r>
            <w:r w:rsidR="006B2649">
              <w:rPr>
                <w:noProof/>
                <w:webHidden/>
              </w:rPr>
              <w:fldChar w:fldCharType="end"/>
            </w:r>
          </w:hyperlink>
        </w:p>
        <w:p w:rsidR="006B2649" w:rsidRDefault="000F1B66">
          <w:pPr>
            <w:pStyle w:val="TOC2"/>
            <w:tabs>
              <w:tab w:val="right" w:pos="14390"/>
            </w:tabs>
            <w:rPr>
              <w:rFonts w:eastAsiaTheme="minorEastAsia"/>
              <w:noProof/>
            </w:rPr>
          </w:pPr>
          <w:hyperlink w:anchor="_Toc504817200" w:history="1">
            <w:r w:rsidR="006B2649" w:rsidRPr="007A3CE8">
              <w:rPr>
                <w:rStyle w:val="Hyperlink"/>
                <w:noProof/>
              </w:rPr>
              <w:t>About the MED DEF FLEX link:</w:t>
            </w:r>
            <w:r w:rsidR="006B2649">
              <w:rPr>
                <w:noProof/>
                <w:webHidden/>
              </w:rPr>
              <w:tab/>
            </w:r>
            <w:r w:rsidR="006B2649">
              <w:rPr>
                <w:noProof/>
                <w:webHidden/>
              </w:rPr>
              <w:fldChar w:fldCharType="begin"/>
            </w:r>
            <w:r w:rsidR="006B2649">
              <w:rPr>
                <w:noProof/>
                <w:webHidden/>
              </w:rPr>
              <w:instrText xml:space="preserve"> PAGEREF _Toc504817200 \h </w:instrText>
            </w:r>
            <w:r w:rsidR="006B2649">
              <w:rPr>
                <w:noProof/>
                <w:webHidden/>
              </w:rPr>
            </w:r>
            <w:r w:rsidR="006B2649">
              <w:rPr>
                <w:noProof/>
                <w:webHidden/>
              </w:rPr>
              <w:fldChar w:fldCharType="separate"/>
            </w:r>
            <w:r w:rsidR="006B2649">
              <w:rPr>
                <w:noProof/>
                <w:webHidden/>
              </w:rPr>
              <w:t>25</w:t>
            </w:r>
            <w:r w:rsidR="006B2649">
              <w:rPr>
                <w:noProof/>
                <w:webHidden/>
              </w:rPr>
              <w:fldChar w:fldCharType="end"/>
            </w:r>
          </w:hyperlink>
        </w:p>
        <w:p w:rsidR="006B2649" w:rsidRDefault="000F1B66">
          <w:pPr>
            <w:pStyle w:val="TOC2"/>
            <w:tabs>
              <w:tab w:val="right" w:pos="14390"/>
            </w:tabs>
            <w:rPr>
              <w:rFonts w:eastAsiaTheme="minorEastAsia"/>
              <w:noProof/>
            </w:rPr>
          </w:pPr>
          <w:hyperlink w:anchor="_Toc504817201" w:history="1">
            <w:r w:rsidR="006B2649" w:rsidRPr="007A3CE8">
              <w:rPr>
                <w:rStyle w:val="Hyperlink"/>
                <w:noProof/>
              </w:rPr>
              <w:t>About the MED DEF link:</w:t>
            </w:r>
            <w:r w:rsidR="006B2649">
              <w:rPr>
                <w:noProof/>
                <w:webHidden/>
              </w:rPr>
              <w:tab/>
            </w:r>
            <w:r w:rsidR="006B2649">
              <w:rPr>
                <w:noProof/>
                <w:webHidden/>
              </w:rPr>
              <w:fldChar w:fldCharType="begin"/>
            </w:r>
            <w:r w:rsidR="006B2649">
              <w:rPr>
                <w:noProof/>
                <w:webHidden/>
              </w:rPr>
              <w:instrText xml:space="preserve"> PAGEREF _Toc504817201 \h </w:instrText>
            </w:r>
            <w:r w:rsidR="006B2649">
              <w:rPr>
                <w:noProof/>
                <w:webHidden/>
              </w:rPr>
            </w:r>
            <w:r w:rsidR="006B2649">
              <w:rPr>
                <w:noProof/>
                <w:webHidden/>
              </w:rPr>
              <w:fldChar w:fldCharType="separate"/>
            </w:r>
            <w:r w:rsidR="006B2649">
              <w:rPr>
                <w:noProof/>
                <w:webHidden/>
              </w:rPr>
              <w:t>25</w:t>
            </w:r>
            <w:r w:rsidR="006B2649">
              <w:rPr>
                <w:noProof/>
                <w:webHidden/>
              </w:rPr>
              <w:fldChar w:fldCharType="end"/>
            </w:r>
          </w:hyperlink>
        </w:p>
        <w:p w:rsidR="006B2649" w:rsidRDefault="000F1B66">
          <w:pPr>
            <w:pStyle w:val="TOC1"/>
            <w:tabs>
              <w:tab w:val="right" w:pos="14390"/>
            </w:tabs>
            <w:rPr>
              <w:rFonts w:eastAsiaTheme="minorEastAsia"/>
              <w:noProof/>
            </w:rPr>
          </w:pPr>
          <w:hyperlink w:anchor="_Toc504817202" w:history="1">
            <w:r w:rsidR="006B2649" w:rsidRPr="007A3CE8">
              <w:rPr>
                <w:rStyle w:val="Hyperlink"/>
                <w:noProof/>
              </w:rPr>
              <w:t>Pharmacy Data Model</w:t>
            </w:r>
            <w:r w:rsidR="006B2649">
              <w:rPr>
                <w:noProof/>
                <w:webHidden/>
              </w:rPr>
              <w:tab/>
            </w:r>
            <w:r w:rsidR="006B2649">
              <w:rPr>
                <w:noProof/>
                <w:webHidden/>
              </w:rPr>
              <w:fldChar w:fldCharType="begin"/>
            </w:r>
            <w:r w:rsidR="006B2649">
              <w:rPr>
                <w:noProof/>
                <w:webHidden/>
              </w:rPr>
              <w:instrText xml:space="preserve"> PAGEREF _Toc504817202 \h </w:instrText>
            </w:r>
            <w:r w:rsidR="006B2649">
              <w:rPr>
                <w:noProof/>
                <w:webHidden/>
              </w:rPr>
            </w:r>
            <w:r w:rsidR="006B2649">
              <w:rPr>
                <w:noProof/>
                <w:webHidden/>
              </w:rPr>
              <w:fldChar w:fldCharType="separate"/>
            </w:r>
            <w:r w:rsidR="006B2649">
              <w:rPr>
                <w:noProof/>
                <w:webHidden/>
              </w:rPr>
              <w:t>26</w:t>
            </w:r>
            <w:r w:rsidR="006B2649">
              <w:rPr>
                <w:noProof/>
                <w:webHidden/>
              </w:rPr>
              <w:fldChar w:fldCharType="end"/>
            </w:r>
          </w:hyperlink>
        </w:p>
        <w:p w:rsidR="006B2649" w:rsidRDefault="000F1B66">
          <w:pPr>
            <w:pStyle w:val="TOC2"/>
            <w:tabs>
              <w:tab w:val="right" w:pos="14390"/>
            </w:tabs>
            <w:rPr>
              <w:rFonts w:eastAsiaTheme="minorEastAsia"/>
              <w:noProof/>
            </w:rPr>
          </w:pPr>
          <w:hyperlink w:anchor="_Toc504817203" w:history="1">
            <w:r w:rsidR="006B2649" w:rsidRPr="007A3CE8">
              <w:rPr>
                <w:rStyle w:val="Hyperlink"/>
                <w:noProof/>
              </w:rPr>
              <w:t>Additional Notes</w:t>
            </w:r>
            <w:r w:rsidR="006B2649">
              <w:rPr>
                <w:noProof/>
                <w:webHidden/>
              </w:rPr>
              <w:tab/>
            </w:r>
            <w:r w:rsidR="006B2649">
              <w:rPr>
                <w:noProof/>
                <w:webHidden/>
              </w:rPr>
              <w:fldChar w:fldCharType="begin"/>
            </w:r>
            <w:r w:rsidR="006B2649">
              <w:rPr>
                <w:noProof/>
                <w:webHidden/>
              </w:rPr>
              <w:instrText xml:space="preserve"> PAGEREF _Toc504817203 \h </w:instrText>
            </w:r>
            <w:r w:rsidR="006B2649">
              <w:rPr>
                <w:noProof/>
                <w:webHidden/>
              </w:rPr>
            </w:r>
            <w:r w:rsidR="006B2649">
              <w:rPr>
                <w:noProof/>
                <w:webHidden/>
              </w:rPr>
              <w:fldChar w:fldCharType="separate"/>
            </w:r>
            <w:r w:rsidR="006B2649">
              <w:rPr>
                <w:noProof/>
                <w:webHidden/>
              </w:rPr>
              <w:t>34</w:t>
            </w:r>
            <w:r w:rsidR="006B2649">
              <w:rPr>
                <w:noProof/>
                <w:webHidden/>
              </w:rPr>
              <w:fldChar w:fldCharType="end"/>
            </w:r>
          </w:hyperlink>
        </w:p>
        <w:p w:rsidR="006B2649" w:rsidRDefault="000F1B66">
          <w:pPr>
            <w:pStyle w:val="TOC2"/>
            <w:tabs>
              <w:tab w:val="right" w:pos="14390"/>
            </w:tabs>
            <w:rPr>
              <w:rFonts w:eastAsiaTheme="minorEastAsia"/>
              <w:noProof/>
            </w:rPr>
          </w:pPr>
          <w:hyperlink w:anchor="_Toc504817204" w:history="1">
            <w:r w:rsidR="006B2649" w:rsidRPr="007A3CE8">
              <w:rPr>
                <w:rStyle w:val="Hyperlink"/>
                <w:noProof/>
              </w:rPr>
              <w:t>Data Model</w:t>
            </w:r>
            <w:r w:rsidR="006B2649">
              <w:rPr>
                <w:noProof/>
                <w:webHidden/>
              </w:rPr>
              <w:tab/>
            </w:r>
            <w:r w:rsidR="006B2649">
              <w:rPr>
                <w:noProof/>
                <w:webHidden/>
              </w:rPr>
              <w:fldChar w:fldCharType="begin"/>
            </w:r>
            <w:r w:rsidR="006B2649">
              <w:rPr>
                <w:noProof/>
                <w:webHidden/>
              </w:rPr>
              <w:instrText xml:space="preserve"> PAGEREF _Toc504817204 \h </w:instrText>
            </w:r>
            <w:r w:rsidR="006B2649">
              <w:rPr>
                <w:noProof/>
                <w:webHidden/>
              </w:rPr>
            </w:r>
            <w:r w:rsidR="006B2649">
              <w:rPr>
                <w:noProof/>
                <w:webHidden/>
              </w:rPr>
              <w:fldChar w:fldCharType="separate"/>
            </w:r>
            <w:r w:rsidR="006B2649">
              <w:rPr>
                <w:noProof/>
                <w:webHidden/>
              </w:rPr>
              <w:t>35</w:t>
            </w:r>
            <w:r w:rsidR="006B2649">
              <w:rPr>
                <w:noProof/>
                <w:webHidden/>
              </w:rPr>
              <w:fldChar w:fldCharType="end"/>
            </w:r>
          </w:hyperlink>
        </w:p>
        <w:p w:rsidR="006B2649" w:rsidRDefault="000F1B66">
          <w:pPr>
            <w:pStyle w:val="TOC2"/>
            <w:tabs>
              <w:tab w:val="right" w:pos="14390"/>
            </w:tabs>
            <w:rPr>
              <w:rFonts w:eastAsiaTheme="minorEastAsia"/>
              <w:noProof/>
            </w:rPr>
          </w:pPr>
          <w:hyperlink w:anchor="_Toc504817205" w:history="1">
            <w:r w:rsidR="006B2649" w:rsidRPr="007A3CE8">
              <w:rPr>
                <w:rStyle w:val="Hyperlink"/>
                <w:noProof/>
              </w:rPr>
              <w:t>MD – MDF – MFOI Relationships</w:t>
            </w:r>
            <w:r w:rsidR="006B2649">
              <w:rPr>
                <w:noProof/>
                <w:webHidden/>
              </w:rPr>
              <w:tab/>
            </w:r>
            <w:r w:rsidR="006B2649">
              <w:rPr>
                <w:noProof/>
                <w:webHidden/>
              </w:rPr>
              <w:fldChar w:fldCharType="begin"/>
            </w:r>
            <w:r w:rsidR="006B2649">
              <w:rPr>
                <w:noProof/>
                <w:webHidden/>
              </w:rPr>
              <w:instrText xml:space="preserve"> PAGEREF _Toc504817205 \h </w:instrText>
            </w:r>
            <w:r w:rsidR="006B2649">
              <w:rPr>
                <w:noProof/>
                <w:webHidden/>
              </w:rPr>
            </w:r>
            <w:r w:rsidR="006B2649">
              <w:rPr>
                <w:noProof/>
                <w:webHidden/>
              </w:rPr>
              <w:fldChar w:fldCharType="separate"/>
            </w:r>
            <w:r w:rsidR="006B2649">
              <w:rPr>
                <w:noProof/>
                <w:webHidden/>
              </w:rPr>
              <w:t>36</w:t>
            </w:r>
            <w:r w:rsidR="006B2649">
              <w:rPr>
                <w:noProof/>
                <w:webHidden/>
              </w:rPr>
              <w:fldChar w:fldCharType="end"/>
            </w:r>
          </w:hyperlink>
        </w:p>
        <w:p w:rsidR="006B2649" w:rsidRDefault="000F1B66">
          <w:pPr>
            <w:pStyle w:val="TOC1"/>
            <w:tabs>
              <w:tab w:val="right" w:pos="14390"/>
            </w:tabs>
            <w:rPr>
              <w:rFonts w:eastAsiaTheme="minorEastAsia"/>
              <w:noProof/>
            </w:rPr>
          </w:pPr>
          <w:hyperlink w:anchor="_Toc504817206" w:history="1">
            <w:r w:rsidR="006B2649" w:rsidRPr="007A3CE8">
              <w:rPr>
                <w:rStyle w:val="Hyperlink"/>
                <w:noProof/>
              </w:rPr>
              <w:t>References</w:t>
            </w:r>
            <w:r w:rsidR="006B2649">
              <w:rPr>
                <w:noProof/>
                <w:webHidden/>
              </w:rPr>
              <w:tab/>
            </w:r>
            <w:r w:rsidR="006B2649">
              <w:rPr>
                <w:noProof/>
                <w:webHidden/>
              </w:rPr>
              <w:fldChar w:fldCharType="begin"/>
            </w:r>
            <w:r w:rsidR="006B2649">
              <w:rPr>
                <w:noProof/>
                <w:webHidden/>
              </w:rPr>
              <w:instrText xml:space="preserve"> PAGEREF _Toc504817206 \h </w:instrText>
            </w:r>
            <w:r w:rsidR="006B2649">
              <w:rPr>
                <w:noProof/>
                <w:webHidden/>
              </w:rPr>
            </w:r>
            <w:r w:rsidR="006B2649">
              <w:rPr>
                <w:noProof/>
                <w:webHidden/>
              </w:rPr>
              <w:fldChar w:fldCharType="separate"/>
            </w:r>
            <w:r w:rsidR="006B2649">
              <w:rPr>
                <w:noProof/>
                <w:webHidden/>
              </w:rPr>
              <w:t>38</w:t>
            </w:r>
            <w:r w:rsidR="006B2649">
              <w:rPr>
                <w:noProof/>
                <w:webHidden/>
              </w:rPr>
              <w:fldChar w:fldCharType="end"/>
            </w:r>
          </w:hyperlink>
        </w:p>
        <w:p w:rsidR="00B25E78" w:rsidRDefault="006B2649">
          <w:r>
            <w:rPr>
              <w:rFonts w:asciiTheme="majorHAnsi" w:hAnsiTheme="majorHAnsi" w:cstheme="majorHAnsi"/>
              <w:b/>
            </w:rPr>
            <w:fldChar w:fldCharType="end"/>
          </w:r>
        </w:p>
      </w:sdtContent>
    </w:sdt>
    <w:p w:rsidR="00B25E78" w:rsidRDefault="00B25E78" w:rsidP="000940E1">
      <w:pPr>
        <w:pStyle w:val="Heading1"/>
        <w:sectPr w:rsidR="00B25E78" w:rsidSect="00611DF6">
          <w:footerReference w:type="default" r:id="rId9"/>
          <w:pgSz w:w="15840" w:h="12240" w:orient="landscape"/>
          <w:pgMar w:top="720" w:right="720" w:bottom="720" w:left="720" w:header="720" w:footer="720" w:gutter="0"/>
          <w:cols w:space="720"/>
          <w:docGrid w:linePitch="360"/>
        </w:sectPr>
      </w:pPr>
    </w:p>
    <w:p w:rsidR="00166E51" w:rsidRDefault="00166E51" w:rsidP="000940E1">
      <w:pPr>
        <w:pStyle w:val="Heading1"/>
      </w:pPr>
      <w:bookmarkStart w:id="0" w:name="_Toc504817164"/>
      <w:r>
        <w:lastRenderedPageBreak/>
        <w:t>Background</w:t>
      </w:r>
      <w:bookmarkEnd w:id="0"/>
    </w:p>
    <w:p w:rsidR="001E4895" w:rsidRDefault="000C1641" w:rsidP="00611DF6">
      <w:r>
        <w:t>In general, pharmacy has two divisions:  Inpatient and Retail.</w:t>
      </w:r>
    </w:p>
    <w:p w:rsidR="001E4895" w:rsidRDefault="001E4895" w:rsidP="00611DF6"/>
    <w:p w:rsidR="00F70539" w:rsidRDefault="00F70539" w:rsidP="00EE7C54">
      <w:pPr>
        <w:pStyle w:val="Heading2"/>
      </w:pPr>
      <w:bookmarkStart w:id="1" w:name="_Toc504817165"/>
      <w:r>
        <w:t>Retail / Ambulatory</w:t>
      </w:r>
      <w:bookmarkEnd w:id="1"/>
    </w:p>
    <w:p w:rsidR="000C1641" w:rsidRDefault="000C1641" w:rsidP="00611DF6">
      <w:r>
        <w:t>A retail pharmacy is what most people are familiar with, such as CVS and Walgreens.  These are intended for consumer-interaction to fill prescriptions issued by physicians, and to sell consumer</w:t>
      </w:r>
      <w:r w:rsidR="001E4895">
        <w:t>-oriented medications (over the counter).  Retail pharmacies may also exist within a hospital to serve the public and patients departing the hospital and needing prescriptions filled.  In general, a retail pharmacy is intended to dispense medications that consumers can administer themselves.  A retail pharmacy may not dispense medications without a physician order, and every prescription must be valid, on the order of a licensed physician, and verified by a licensed pharmacist.  Pharmacies act as a control point for the dispensing of substances (medications) that are to be used under the supervision and direction of a physician, and that would otherwise might be harmful if consumer misused them or used them for conditions they don’t actually have.</w:t>
      </w:r>
    </w:p>
    <w:p w:rsidR="00AE5D47" w:rsidRDefault="00AE5D47" w:rsidP="00611DF6"/>
    <w:p w:rsidR="001E4895" w:rsidRDefault="00AE5D47" w:rsidP="00AE5D47">
      <w:pPr>
        <w:ind w:left="720"/>
      </w:pPr>
      <w:bookmarkStart w:id="2" w:name="OLE_LINK85"/>
      <w:bookmarkStart w:id="3" w:name="OLE_LINK86"/>
      <w:r>
        <w:t xml:space="preserve">Retail / Ambulatory pharmacy functions are handled by Cerner Millennium PharmNet Ambulatory / Retail solution, and is a separately-licensed and installed module.  While it is not dependent on PharmNet Inpatient, there are ramifications to design and formulary management.  The data model section (DM_DATA_MODEL_SECTION) is </w:t>
      </w:r>
      <w:r w:rsidRPr="00AE5D47">
        <w:rPr>
          <w:rFonts w:ascii="Lucida Console" w:hAnsi="Lucida Console"/>
          <w:color w:val="4472C4" w:themeColor="accent1"/>
        </w:rPr>
        <w:t>PHARMNET AMBULATORY</w:t>
      </w:r>
      <w:r>
        <w:t>.  Some tables are shared among both solutions.  PharmNet Inpatient predated PharmNet Retail / Ambulatory so the primary tables for PharmNet will usually be found first in the inpatient dm section.</w:t>
      </w:r>
    </w:p>
    <w:bookmarkEnd w:id="2"/>
    <w:bookmarkEnd w:id="3"/>
    <w:p w:rsidR="00AE5D47" w:rsidRDefault="00AE5D47" w:rsidP="00611DF6"/>
    <w:p w:rsidR="00F70539" w:rsidRDefault="00F70539" w:rsidP="00EE7C54">
      <w:pPr>
        <w:pStyle w:val="Heading2"/>
      </w:pPr>
      <w:bookmarkStart w:id="4" w:name="_Toc504817166"/>
      <w:r>
        <w:t>Inpatient</w:t>
      </w:r>
      <w:bookmarkEnd w:id="4"/>
    </w:p>
    <w:p w:rsidR="001E4895" w:rsidRDefault="001E4895" w:rsidP="00611DF6">
      <w:r>
        <w:t>An i</w:t>
      </w:r>
      <w:r w:rsidR="000C1641">
        <w:t xml:space="preserve">npatient pharmacy </w:t>
      </w:r>
      <w:r>
        <w:t>handles the dispensing of medications within a hospital, and intended for administration to patients by healthcare providers (i.e. not directly by the patient).  It’s important to note that an inpatient pharmacy is not merely the equivalent of a retail pharmacy serving the patients inside a hospital; it is substantially more complex and follows different workflows and rules.</w:t>
      </w:r>
    </w:p>
    <w:p w:rsidR="00AE5D47" w:rsidRDefault="00AE5D47" w:rsidP="00AE5D47"/>
    <w:p w:rsidR="00AE5D47" w:rsidRDefault="00AE5D47" w:rsidP="00AE5D47">
      <w:pPr>
        <w:ind w:left="720"/>
      </w:pPr>
      <w:r>
        <w:t xml:space="preserve">Inpatient pharmacy functions are handled by Cerner Millennium PharmNet Inpatient solution, and is a separately-licensed and installed module.  While it is not dependent on PharmNet Retail / Ambulatory, there are ramifications to design and formulary management.  The data model section (DM_DATA_MODEL_SECTION) is </w:t>
      </w:r>
      <w:r w:rsidRPr="00AE5D47">
        <w:rPr>
          <w:rFonts w:ascii="Lucida Console" w:hAnsi="Lucida Console"/>
          <w:color w:val="4472C4" w:themeColor="accent1"/>
        </w:rPr>
        <w:t>PHARMNET</w:t>
      </w:r>
      <w:r>
        <w:t xml:space="preserve"> (note the common term with no “INPATIENT”).  Some tables are shared among both solutions.  PharmNet Inpatient predated PharmNet Retail / Ambulatory so the primary tables for PharmNet will usually be found first in the inpatient dm section.</w:t>
      </w:r>
    </w:p>
    <w:p w:rsidR="001E4895" w:rsidRDefault="001E4895" w:rsidP="00611DF6"/>
    <w:p w:rsidR="00AE5D47" w:rsidRDefault="00AE5D47" w:rsidP="00EE7C54">
      <w:pPr>
        <w:pStyle w:val="Heading2"/>
      </w:pPr>
      <w:bookmarkStart w:id="5" w:name="_Toc504817167"/>
      <w:r>
        <w:t xml:space="preserve">About Table </w:t>
      </w:r>
      <w:r w:rsidR="00DE6A4F">
        <w:t xml:space="preserve">and Object </w:t>
      </w:r>
      <w:r>
        <w:t>Names</w:t>
      </w:r>
      <w:bookmarkEnd w:id="5"/>
    </w:p>
    <w:p w:rsidR="00DE6A4F" w:rsidRDefault="00AE5D47" w:rsidP="00DE6A4F">
      <w:pPr>
        <w:pStyle w:val="ListParagraph"/>
        <w:numPr>
          <w:ilvl w:val="0"/>
          <w:numId w:val="8"/>
        </w:numPr>
      </w:pPr>
      <w:r>
        <w:t xml:space="preserve">Table names and CCL program objects may begin with </w:t>
      </w:r>
      <w:r w:rsidRPr="00DE6A4F">
        <w:rPr>
          <w:rFonts w:ascii="Lucida Console" w:hAnsi="Lucida Console"/>
          <w:color w:val="4472C4" w:themeColor="accent1"/>
        </w:rPr>
        <w:t>PHA_</w:t>
      </w:r>
      <w:r>
        <w:t xml:space="preserve">, </w:t>
      </w:r>
      <w:r w:rsidRPr="00DE6A4F">
        <w:rPr>
          <w:rFonts w:ascii="Lucida Console" w:hAnsi="Lucida Console"/>
          <w:color w:val="4472C4" w:themeColor="accent1"/>
        </w:rPr>
        <w:t>RX</w:t>
      </w:r>
      <w:r>
        <w:t>, or have no common prefix</w:t>
      </w:r>
      <w:r w:rsidR="00DE6A4F">
        <w:t>.</w:t>
      </w:r>
    </w:p>
    <w:p w:rsidR="00DE6A4F" w:rsidRDefault="00DE6A4F" w:rsidP="00DE6A4F">
      <w:pPr>
        <w:pStyle w:val="ListParagraph"/>
        <w:numPr>
          <w:ilvl w:val="0"/>
          <w:numId w:val="8"/>
        </w:numPr>
      </w:pPr>
      <w:r>
        <w:lastRenderedPageBreak/>
        <w:t xml:space="preserve">Table </w:t>
      </w:r>
      <w:r w:rsidRPr="00DE6A4F">
        <w:rPr>
          <w:rFonts w:ascii="Lucida Console" w:hAnsi="Lucida Console"/>
          <w:color w:val="4472C4" w:themeColor="accent1"/>
        </w:rPr>
        <w:t>PHA_PRODUCT</w:t>
      </w:r>
      <w:r w:rsidRPr="00DE6A4F">
        <w:rPr>
          <w:color w:val="4472C4" w:themeColor="accent1"/>
        </w:rPr>
        <w:t xml:space="preserve"> </w:t>
      </w:r>
      <w:r w:rsidRPr="00DE6A4F">
        <w:t>and table</w:t>
      </w:r>
      <w:r>
        <w:t xml:space="preserve">s ending with </w:t>
      </w:r>
      <w:r w:rsidRPr="00DE6A4F">
        <w:rPr>
          <w:rFonts w:ascii="Lucida Console" w:hAnsi="Lucida Console"/>
          <w:color w:val="4472C4" w:themeColor="accent1"/>
        </w:rPr>
        <w:t>_OBS_ST</w:t>
      </w:r>
      <w:r w:rsidRPr="00DE6A4F">
        <w:rPr>
          <w:color w:val="4472C4" w:themeColor="accent1"/>
        </w:rPr>
        <w:t xml:space="preserve"> </w:t>
      </w:r>
      <w:r>
        <w:t>refer to data warehouse tables for DA2 and original DA reporting products.  These are managed by extract scripts and may not reflect current state information.</w:t>
      </w:r>
    </w:p>
    <w:p w:rsidR="00DE6A4F" w:rsidRDefault="00DE6A4F" w:rsidP="00DE6A4F">
      <w:pPr>
        <w:pStyle w:val="ListParagraph"/>
        <w:numPr>
          <w:ilvl w:val="0"/>
          <w:numId w:val="8"/>
        </w:numPr>
      </w:pPr>
      <w:r>
        <w:t xml:space="preserve">Some tables have been retired </w:t>
      </w:r>
      <w:r w:rsidR="00D11E74">
        <w:t>but</w:t>
      </w:r>
      <w:r>
        <w:t xml:space="preserve"> may </w:t>
      </w:r>
      <w:r w:rsidR="00D11E74">
        <w:t xml:space="preserve">still </w:t>
      </w:r>
      <w:r>
        <w:t>be documented in the DM meta data</w:t>
      </w:r>
      <w:r w:rsidR="00D11E74">
        <w:t>.  They</w:t>
      </w:r>
      <w:r>
        <w:t xml:space="preserve"> are either no longer in the database or they remain</w:t>
      </w:r>
      <w:r w:rsidR="00D11E74">
        <w:t xml:space="preserve"> defined in Oracle</w:t>
      </w:r>
      <w:r>
        <w:t xml:space="preserve"> but are not populated.  Be sure to check the contents of a table before relying on it.</w:t>
      </w:r>
      <w:r w:rsidR="00D11E74">
        <w:t xml:space="preserve">  Any table with 1 or 0 records is not being populated.</w:t>
      </w:r>
    </w:p>
    <w:p w:rsidR="00DE6A4F" w:rsidRDefault="00AE5D47" w:rsidP="00DE6A4F">
      <w:pPr>
        <w:pStyle w:val="ListParagraph"/>
        <w:numPr>
          <w:ilvl w:val="0"/>
          <w:numId w:val="8"/>
        </w:numPr>
      </w:pPr>
      <w:r>
        <w:t>Note that the term DISPENSE and PRODUCT is also used</w:t>
      </w:r>
      <w:r w:rsidR="00D11E74">
        <w:t xml:space="preserve"> in the Blood Bank modules, </w:t>
      </w:r>
      <w:r>
        <w:t>so confusion may occur if you do not differentiate table names using the DM Section.</w:t>
      </w:r>
      <w:r w:rsidR="00D11E74">
        <w:t xml:space="preserve">  (Blood Bank has product_id’s and PharmNet has med_product_id’s).</w:t>
      </w:r>
    </w:p>
    <w:p w:rsidR="00AE5D47" w:rsidRDefault="00AE5D47" w:rsidP="00DE6A4F">
      <w:pPr>
        <w:pStyle w:val="ListParagraph"/>
        <w:numPr>
          <w:ilvl w:val="0"/>
          <w:numId w:val="8"/>
        </w:numPr>
      </w:pPr>
      <w:r>
        <w:t xml:space="preserve">PharmNet has close </w:t>
      </w:r>
      <w:r w:rsidR="00DE6A4F">
        <w:t>integration</w:t>
      </w:r>
      <w:r>
        <w:t xml:space="preserve"> with the Orders and Materials Management modules, so there will be crossover with their tables as well.</w:t>
      </w:r>
    </w:p>
    <w:p w:rsidR="00DE6A4F" w:rsidRDefault="00DE6A4F" w:rsidP="00DE6A4F">
      <w:pPr>
        <w:pStyle w:val="ListParagraph"/>
        <w:numPr>
          <w:ilvl w:val="0"/>
          <w:numId w:val="8"/>
        </w:numPr>
      </w:pPr>
      <w:r>
        <w:t>Multum content is stored in separate DM sections.</w:t>
      </w:r>
    </w:p>
    <w:p w:rsidR="00AE5D47" w:rsidRDefault="00AE5D47" w:rsidP="00611DF6"/>
    <w:p w:rsidR="00087365" w:rsidRPr="00AE5D47" w:rsidRDefault="00AE5D47" w:rsidP="00611DF6">
      <w:pPr>
        <w:rPr>
          <w:b/>
        </w:rPr>
      </w:pPr>
      <w:r w:rsidRPr="00AE5D47">
        <w:rPr>
          <w:b/>
        </w:rPr>
        <w:t>I</w:t>
      </w:r>
      <w:r w:rsidR="001E4895" w:rsidRPr="00AE5D47">
        <w:rPr>
          <w:b/>
        </w:rPr>
        <w:t xml:space="preserve">t will always be important to note first whether a particular scenario involves workflow process related to an </w:t>
      </w:r>
      <w:r w:rsidR="001E4895" w:rsidRPr="00AE5D47">
        <w:rPr>
          <w:b/>
          <w:i/>
        </w:rPr>
        <w:t>inpatient</w:t>
      </w:r>
      <w:r w:rsidR="001E4895" w:rsidRPr="00AE5D47">
        <w:rPr>
          <w:b/>
        </w:rPr>
        <w:t xml:space="preserve"> or </w:t>
      </w:r>
      <w:r w:rsidR="001E4895" w:rsidRPr="00AE5D47">
        <w:rPr>
          <w:b/>
          <w:i/>
        </w:rPr>
        <w:t>retail</w:t>
      </w:r>
      <w:r w:rsidR="001E4895" w:rsidRPr="00AE5D47">
        <w:rPr>
          <w:b/>
        </w:rPr>
        <w:t xml:space="preserve"> pharmacy.</w:t>
      </w:r>
    </w:p>
    <w:p w:rsidR="001E4895" w:rsidRDefault="001E4895" w:rsidP="00611DF6"/>
    <w:p w:rsidR="000726A8" w:rsidRPr="000726A8" w:rsidRDefault="001E4895" w:rsidP="00611DF6">
      <w:pPr>
        <w:rPr>
          <w:b/>
        </w:rPr>
      </w:pPr>
      <w:r w:rsidRPr="001E4895">
        <w:rPr>
          <w:b/>
        </w:rPr>
        <w:t>The remainder of this document addresses only inpatient pharmacy charges.</w:t>
      </w:r>
    </w:p>
    <w:p w:rsidR="000726A8" w:rsidRDefault="000726A8" w:rsidP="00611DF6"/>
    <w:p w:rsidR="00087365" w:rsidRDefault="000C1641" w:rsidP="00EE7C54">
      <w:pPr>
        <w:pStyle w:val="Heading2"/>
      </w:pPr>
      <w:bookmarkStart w:id="6" w:name="_Toc504817168"/>
      <w:r>
        <w:t>Terminology</w:t>
      </w:r>
      <w:bookmarkEnd w:id="6"/>
    </w:p>
    <w:p w:rsidR="006053EF" w:rsidRDefault="00087365" w:rsidP="00611DF6">
      <w:r w:rsidRPr="009E3107">
        <w:rPr>
          <w:b/>
        </w:rPr>
        <w:t>Medications</w:t>
      </w:r>
      <w:r>
        <w:t xml:space="preserve"> (aka pharmaceuticals</w:t>
      </w:r>
      <w:r w:rsidR="00D04D43">
        <w:t>, or individually a “preparation”</w:t>
      </w:r>
      <w:r>
        <w:t>) are commercial</w:t>
      </w:r>
      <w:r w:rsidR="00D04D43">
        <w:t>ly-produced</w:t>
      </w:r>
      <w:r>
        <w:t xml:space="preserve"> consumer products by pharmaceutical manufacturers, intended for use in humans for therapeutic or diagnostic effect.  Medications contain one or </w:t>
      </w:r>
      <w:r w:rsidR="006053EF">
        <w:t xml:space="preserve">many drugs.  A </w:t>
      </w:r>
      <w:r w:rsidR="006053EF" w:rsidRPr="009E3107">
        <w:rPr>
          <w:b/>
        </w:rPr>
        <w:t>drug</w:t>
      </w:r>
      <w:r w:rsidR="006053EF">
        <w:t xml:space="preserve"> is a chem</w:t>
      </w:r>
      <w:r>
        <w:t>ical substance that can be identified and isolated to a single molecular substance, like acetylsalicylic acid</w:t>
      </w:r>
      <w:r w:rsidR="006053EF">
        <w:t>, commonly known as aspirin, one of the oldest drugs still in use today.  A medication might contain multiple drugs (such as cold remedies, anti-HIV medications, and blood pressure medications).</w:t>
      </w:r>
    </w:p>
    <w:p w:rsidR="006053EF" w:rsidRDefault="006053EF" w:rsidP="00611DF6"/>
    <w:p w:rsidR="00087365" w:rsidRDefault="006053EF" w:rsidP="00611DF6">
      <w:r>
        <w:t>Each drug and medication must be approved by the US FDA for use in the United States.  This approval process includes the classification of the medication by drug name(s), strength, form, legal status, packaging, labelling, prescribing information, and rules on advertisements to consumers and healthcare providers.  Every drug/medication manufacturer and distributor in the US must also be approved by the FDA, and each medication product they produce is assigned a unique number called a National Drug Code, or NDC.  The NDC has three parts:  the manufacturer, the medication, and the outer package size.  The NDC must be printed on the exterior of the outer package prior to sale and distribution.  NDCs are public domain and can be referenced through a variety of sources, including the FDA website.</w:t>
      </w:r>
    </w:p>
    <w:p w:rsidR="006053EF" w:rsidRDefault="006053EF" w:rsidP="00611DF6"/>
    <w:p w:rsidR="000C1641" w:rsidRDefault="006053EF" w:rsidP="00611DF6">
      <w:r>
        <w:t>Every medication (based on its potential for harm in ordinary and unusual use) is classified by the FDA as either:  over the counter (OTC), or prescription only (legend).  Legend medications require a prescription to be dispensed by a pharmacy.  OTC medications can be sold directly to consumers and may be sold in places other than pharmacies (vendi</w:t>
      </w:r>
      <w:r w:rsidR="000C1641">
        <w:t>ng machines, gift shops, etc).</w:t>
      </w:r>
    </w:p>
    <w:p w:rsidR="000C1641" w:rsidRDefault="000C1641" w:rsidP="00611DF6"/>
    <w:p w:rsidR="006053EF" w:rsidRDefault="006053EF" w:rsidP="00611DF6">
      <w:r>
        <w:t>In addition to OTC/legend status, the FDA a</w:t>
      </w:r>
      <w:r w:rsidR="000C1641">
        <w:t xml:space="preserve">lso classifies every drug for its potential for addiction and misuse, and if such potential exists, then it is assigned a Control Schedule, numbers 1 through 5.  If a medication has a Control Schedule, then it can only be sold and dispensed by a pharmacy staffed by a pharmacist.  Most controlled medications are also legend, though some are OTC (cold remedies). Controlled medications require </w:t>
      </w:r>
      <w:r w:rsidR="000C1641">
        <w:lastRenderedPageBreak/>
        <w:t>additional inventory tracking, counting, and limitations on amounts prescribed (length of prescription, total dose, total quantity, amount of refills).  The FDA works with the US DEA to assign and enforce the control schedule numbers, and the US DEA works with each state’s drug enforcement agency and pharmacy board to ensure these laws are followed.  Schedule 1 contains all medications of high addiction potential and no known therapeutic use (LSD, ecstasy, marijuana, heroin, etc).  Schedule 2 is the most tightly controlled set of medications and contains medications of high addiction potential but with limited therapeutic uses (cocaine, opium, barbiturates, morphine, fentanyl, etc).  Schedules 3 through 5 contains decreasing stringency with decreasing addiction and abuse potentials, with Schedule 5 containing drugs like codeine at low doses and morphine with adulterants that counteract an overdose and abuse.</w:t>
      </w:r>
    </w:p>
    <w:p w:rsidR="00ED0520" w:rsidRDefault="00ED0520" w:rsidP="00611DF6"/>
    <w:p w:rsidR="00ED0520" w:rsidRDefault="00ED0520" w:rsidP="00611DF6">
      <w:r>
        <w:t>When a drug is first approved by the FDA, its developer is offered the abi</w:t>
      </w:r>
      <w:r w:rsidR="00BA0C28">
        <w:t xml:space="preserve">lity to provide the generic and brand names it will be sold under.  A drug patent is good for 17 years, and begins when the drug is first applied for clinical trial.  Since clinical trials may last 7-10 years, a brand drug usually has only 10-7 years left to be sold as brand only (when the price is usually much high allowing the drug company to recoup its development costs).  After the patent expires, any drug manufacturer may apply to produce and sell the drug as the generic name only.  The original drug manufacturer may continue to sell the brand name drug under either the brand or generic name.  While the brand name may be any trademark-able word, the generic name is public domain.  Generic drug names often follow certain conventions based on the drug’s class and category.  For example:  beta blockers (used for blood pressure control) end with the letters -olol, such as metoprolol, atenolol, propranolol.  These drugs may also go by their brand name, Lopressor, Tenormin, Inderal, respectively, even if they have long since become generic.  Brand names do not usually follow any naming convention, and sometimes have their roots in Latin or English root forms to describe their intended effect (e.g. Lopressor </w:t>
      </w:r>
      <w:r w:rsidR="00BA0C28">
        <w:sym w:font="Wingdings" w:char="F0E0"/>
      </w:r>
      <w:r w:rsidR="00BA0C28">
        <w:t xml:space="preserve"> low pressure).</w:t>
      </w:r>
    </w:p>
    <w:p w:rsidR="00ED0520" w:rsidRDefault="00ED0520" w:rsidP="00611DF6"/>
    <w:p w:rsidR="00ED0520" w:rsidRDefault="00ED0520" w:rsidP="00611DF6">
      <w:r>
        <w:t xml:space="preserve">For the remainder of this document, I may use the term medication or drug interchangeably.  Generally speaking, most medications are only one drug.  However, some medications contain multiple drugs.  Multi-drug medications are frequently referred to by their brand name, even if they have become available as generic.  When required, I will denote the specific use of </w:t>
      </w:r>
      <w:r>
        <w:rPr>
          <w:b/>
          <w:i/>
        </w:rPr>
        <w:t>drug</w:t>
      </w:r>
      <w:r>
        <w:t xml:space="preserve"> or </w:t>
      </w:r>
      <w:r>
        <w:rPr>
          <w:b/>
          <w:i/>
        </w:rPr>
        <w:t>medication</w:t>
      </w:r>
      <w:r w:rsidR="009E3107">
        <w:t xml:space="preserve"> in bold italics.</w:t>
      </w:r>
    </w:p>
    <w:p w:rsidR="009E3107" w:rsidRDefault="009E3107" w:rsidP="00611DF6"/>
    <w:p w:rsidR="003F7825" w:rsidRDefault="00D04D43" w:rsidP="00611DF6">
      <w:r>
        <w:t xml:space="preserve">A </w:t>
      </w:r>
      <w:r w:rsidRPr="003F7825">
        <w:rPr>
          <w:b/>
        </w:rPr>
        <w:t>formulary</w:t>
      </w:r>
      <w:r>
        <w:t xml:space="preserve"> is a list of medications that </w:t>
      </w:r>
      <w:r w:rsidR="003F7825">
        <w:t>a pharmacy offers for sale and dispensing.  Most formulary items are also kept in stock, but some high cost or high demand medications may be “on order” only.  If a medication is not on formulary, this means the pharmacy may be unable to obtain it, lacks the capability to prepare / stock it, or otherwise must make an exception to obtain it as a one off special case.  For example, halothane, an inhalable anesthetic gas used only in surgical settings under the direct care of an anesthetist, would be considered non-formulary at CVS and Walgreens.  Both inpatient and ambulatory pharmacies maintain a formulary, with inpatient pharmacies having more extensive formularies.</w:t>
      </w:r>
    </w:p>
    <w:p w:rsidR="009E3107" w:rsidRDefault="003F7825" w:rsidP="003F7825">
      <w:r>
        <w:t>Insurance plans also publish their own formulary, which refers to what medications are covered and how the insurance company will pay for them.  This definition of formulary is separate from that of the pharmacy.</w:t>
      </w:r>
    </w:p>
    <w:p w:rsidR="003F7825" w:rsidRDefault="003F7825" w:rsidP="003F7825"/>
    <w:p w:rsidR="003F7825" w:rsidRDefault="003F7825" w:rsidP="003F7825">
      <w:r>
        <w:t xml:space="preserve">In Cerner Millennium PharmNet, a formulary item is called a product.  A </w:t>
      </w:r>
      <w:r w:rsidRPr="003F7825">
        <w:rPr>
          <w:b/>
        </w:rPr>
        <w:t>product</w:t>
      </w:r>
      <w:r>
        <w:t xml:space="preserve"> is a stocked pharmaceutical item that can be either a commercially-available packaged medication, or a medication prepared / compounded in the pharmacy (e.g. magic mouthwash, GI cocktail).  A product is individually dispensable and tracked as a unique inventory item.  A product is also not divisible into its constituent components (e.g. each medication in a multi-medication product).</w:t>
      </w:r>
    </w:p>
    <w:p w:rsidR="00671EC7" w:rsidRDefault="00671EC7" w:rsidP="00B25E78">
      <w:pPr>
        <w:keepNext/>
      </w:pPr>
      <w:r>
        <w:lastRenderedPageBreak/>
        <w:t xml:space="preserve">To differentiate the terminology of </w:t>
      </w:r>
      <w:r>
        <w:rPr>
          <w:b/>
        </w:rPr>
        <w:t>drug</w:t>
      </w:r>
      <w:r>
        <w:t xml:space="preserve">, </w:t>
      </w:r>
      <w:r>
        <w:rPr>
          <w:b/>
        </w:rPr>
        <w:t>medication</w:t>
      </w:r>
      <w:r>
        <w:t xml:space="preserve">, and </w:t>
      </w:r>
      <w:r>
        <w:rPr>
          <w:b/>
        </w:rPr>
        <w:t>product</w:t>
      </w:r>
      <w:r>
        <w:t>:</w:t>
      </w:r>
    </w:p>
    <w:tbl>
      <w:tblPr>
        <w:tblStyle w:val="GridTable4-Accent1"/>
        <w:tblW w:w="0" w:type="auto"/>
        <w:tblLook w:val="04A0" w:firstRow="1" w:lastRow="0" w:firstColumn="1" w:lastColumn="0" w:noHBand="0" w:noVBand="1"/>
      </w:tblPr>
      <w:tblGrid>
        <w:gridCol w:w="1164"/>
        <w:gridCol w:w="988"/>
        <w:gridCol w:w="2076"/>
        <w:gridCol w:w="2440"/>
        <w:gridCol w:w="2278"/>
        <w:gridCol w:w="1750"/>
        <w:gridCol w:w="1830"/>
        <w:gridCol w:w="1864"/>
      </w:tblGrid>
      <w:tr w:rsidR="00B25E78" w:rsidRPr="00F643A7" w:rsidTr="00B25E7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B25E78" w:rsidRPr="00F643A7" w:rsidRDefault="00B25E78" w:rsidP="00B25E78">
            <w:pPr>
              <w:keepNext/>
              <w:rPr>
                <w:sz w:val="20"/>
                <w:szCs w:val="20"/>
              </w:rPr>
            </w:pPr>
            <w:r w:rsidRPr="00F643A7">
              <w:rPr>
                <w:sz w:val="20"/>
                <w:szCs w:val="20"/>
              </w:rPr>
              <w:t>Term</w:t>
            </w:r>
          </w:p>
        </w:tc>
        <w:tc>
          <w:tcPr>
            <w:tcW w:w="0" w:type="auto"/>
          </w:tcPr>
          <w:p w:rsidR="00B25E78" w:rsidRPr="00F643A7" w:rsidRDefault="00B25E78" w:rsidP="00B25E78">
            <w:pPr>
              <w:keepNext/>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Cerner Defined Term</w:t>
            </w:r>
          </w:p>
        </w:tc>
        <w:tc>
          <w:tcPr>
            <w:tcW w:w="0" w:type="auto"/>
          </w:tcPr>
          <w:p w:rsidR="00B25E78" w:rsidRPr="00F643A7" w:rsidRDefault="00B25E78" w:rsidP="00B25E78">
            <w:pPr>
              <w:keepNext/>
              <w:cnfStyle w:val="100000000000" w:firstRow="1" w:lastRow="0" w:firstColumn="0" w:lastColumn="0" w:oddVBand="0" w:evenVBand="0" w:oddHBand="0" w:evenHBand="0" w:firstRowFirstColumn="0" w:firstRowLastColumn="0" w:lastRowFirstColumn="0" w:lastRowLastColumn="0"/>
              <w:rPr>
                <w:sz w:val="20"/>
                <w:szCs w:val="20"/>
              </w:rPr>
            </w:pPr>
            <w:r w:rsidRPr="00F643A7">
              <w:rPr>
                <w:sz w:val="20"/>
                <w:szCs w:val="20"/>
              </w:rPr>
              <w:t>Definition</w:t>
            </w:r>
          </w:p>
        </w:tc>
        <w:tc>
          <w:tcPr>
            <w:tcW w:w="0" w:type="auto"/>
          </w:tcPr>
          <w:p w:rsidR="00B25E78" w:rsidRPr="00F643A7" w:rsidRDefault="00B25E78" w:rsidP="00B25E78">
            <w:pPr>
              <w:keepNext/>
              <w:cnfStyle w:val="100000000000" w:firstRow="1" w:lastRow="0" w:firstColumn="0" w:lastColumn="0" w:oddVBand="0" w:evenVBand="0" w:oddHBand="0" w:evenHBand="0" w:firstRowFirstColumn="0" w:firstRowLastColumn="0" w:lastRowFirstColumn="0" w:lastRowLastColumn="0"/>
              <w:rPr>
                <w:sz w:val="20"/>
                <w:szCs w:val="20"/>
              </w:rPr>
            </w:pPr>
            <w:r w:rsidRPr="00F643A7">
              <w:rPr>
                <w:sz w:val="20"/>
                <w:szCs w:val="20"/>
              </w:rPr>
              <w:t>Example:</w:t>
            </w:r>
          </w:p>
          <w:p w:rsidR="00B25E78" w:rsidRPr="00F643A7" w:rsidRDefault="00B25E78" w:rsidP="00B25E78">
            <w:pPr>
              <w:keepNext/>
              <w:cnfStyle w:val="100000000000" w:firstRow="1" w:lastRow="0" w:firstColumn="0" w:lastColumn="0" w:oddVBand="0" w:evenVBand="0" w:oddHBand="0" w:evenHBand="0" w:firstRowFirstColumn="0" w:firstRowLastColumn="0" w:lastRowFirstColumn="0" w:lastRowLastColumn="0"/>
              <w:rPr>
                <w:sz w:val="20"/>
                <w:szCs w:val="20"/>
              </w:rPr>
            </w:pPr>
            <w:r w:rsidRPr="00F643A7">
              <w:rPr>
                <w:sz w:val="20"/>
                <w:szCs w:val="20"/>
              </w:rPr>
              <w:t>Unit Dose Tablet</w:t>
            </w:r>
          </w:p>
        </w:tc>
        <w:tc>
          <w:tcPr>
            <w:tcW w:w="0" w:type="auto"/>
          </w:tcPr>
          <w:p w:rsidR="00B25E78" w:rsidRPr="00F643A7" w:rsidRDefault="00B25E78" w:rsidP="00B25E78">
            <w:pPr>
              <w:keepNext/>
              <w:cnfStyle w:val="100000000000" w:firstRow="1" w:lastRow="0" w:firstColumn="0" w:lastColumn="0" w:oddVBand="0" w:evenVBand="0" w:oddHBand="0" w:evenHBand="0" w:firstRowFirstColumn="0" w:firstRowLastColumn="0" w:lastRowFirstColumn="0" w:lastRowLastColumn="0"/>
              <w:rPr>
                <w:sz w:val="20"/>
                <w:szCs w:val="20"/>
              </w:rPr>
            </w:pPr>
            <w:r w:rsidRPr="00F643A7">
              <w:rPr>
                <w:sz w:val="20"/>
                <w:szCs w:val="20"/>
              </w:rPr>
              <w:t>Example:</w:t>
            </w:r>
          </w:p>
          <w:p w:rsidR="00B25E78" w:rsidRPr="00F643A7" w:rsidRDefault="00B25E78" w:rsidP="00B25E78">
            <w:pPr>
              <w:keepNext/>
              <w:cnfStyle w:val="100000000000" w:firstRow="1" w:lastRow="0" w:firstColumn="0" w:lastColumn="0" w:oddVBand="0" w:evenVBand="0" w:oddHBand="0" w:evenHBand="0" w:firstRowFirstColumn="0" w:firstRowLastColumn="0" w:lastRowFirstColumn="0" w:lastRowLastColumn="0"/>
              <w:rPr>
                <w:sz w:val="20"/>
                <w:szCs w:val="20"/>
              </w:rPr>
            </w:pPr>
            <w:r w:rsidRPr="00F643A7">
              <w:rPr>
                <w:sz w:val="20"/>
                <w:szCs w:val="20"/>
              </w:rPr>
              <w:t>Unit Dose Injectable</w:t>
            </w:r>
          </w:p>
        </w:tc>
        <w:tc>
          <w:tcPr>
            <w:tcW w:w="0" w:type="auto"/>
          </w:tcPr>
          <w:p w:rsidR="00B25E78" w:rsidRPr="00F643A7" w:rsidRDefault="00B25E78" w:rsidP="00B25E78">
            <w:pPr>
              <w:keepNext/>
              <w:cnfStyle w:val="100000000000" w:firstRow="1" w:lastRow="0" w:firstColumn="0" w:lastColumn="0" w:oddVBand="0" w:evenVBand="0" w:oddHBand="0" w:evenHBand="0" w:firstRowFirstColumn="0" w:firstRowLastColumn="0" w:lastRowFirstColumn="0" w:lastRowLastColumn="0"/>
              <w:rPr>
                <w:sz w:val="20"/>
                <w:szCs w:val="20"/>
              </w:rPr>
            </w:pPr>
            <w:r w:rsidRPr="00F643A7">
              <w:rPr>
                <w:sz w:val="20"/>
                <w:szCs w:val="20"/>
              </w:rPr>
              <w:t>Example:</w:t>
            </w:r>
          </w:p>
          <w:p w:rsidR="00B25E78" w:rsidRPr="00F643A7" w:rsidRDefault="00B25E78" w:rsidP="00B25E78">
            <w:pPr>
              <w:keepNext/>
              <w:cnfStyle w:val="100000000000" w:firstRow="1" w:lastRow="0" w:firstColumn="0" w:lastColumn="0" w:oddVBand="0" w:evenVBand="0" w:oddHBand="0" w:evenHBand="0" w:firstRowFirstColumn="0" w:firstRowLastColumn="0" w:lastRowFirstColumn="0" w:lastRowLastColumn="0"/>
              <w:rPr>
                <w:sz w:val="20"/>
                <w:szCs w:val="20"/>
              </w:rPr>
            </w:pPr>
            <w:r w:rsidRPr="00F643A7">
              <w:rPr>
                <w:sz w:val="20"/>
                <w:szCs w:val="20"/>
              </w:rPr>
              <w:t>IV Admixture</w:t>
            </w:r>
          </w:p>
        </w:tc>
        <w:tc>
          <w:tcPr>
            <w:tcW w:w="0" w:type="auto"/>
          </w:tcPr>
          <w:p w:rsidR="00B25E78" w:rsidRPr="00F643A7" w:rsidRDefault="00B25E78" w:rsidP="00B25E78">
            <w:pPr>
              <w:keepNext/>
              <w:cnfStyle w:val="100000000000" w:firstRow="1" w:lastRow="0" w:firstColumn="0" w:lastColumn="0" w:oddVBand="0" w:evenVBand="0" w:oddHBand="0" w:evenHBand="0" w:firstRowFirstColumn="0" w:firstRowLastColumn="0" w:lastRowFirstColumn="0" w:lastRowLastColumn="0"/>
              <w:rPr>
                <w:sz w:val="20"/>
                <w:szCs w:val="20"/>
              </w:rPr>
            </w:pPr>
            <w:r w:rsidRPr="00F643A7">
              <w:rPr>
                <w:sz w:val="20"/>
                <w:szCs w:val="20"/>
              </w:rPr>
              <w:t>Example:</w:t>
            </w:r>
          </w:p>
          <w:p w:rsidR="00B25E78" w:rsidRPr="00F643A7" w:rsidRDefault="00B25E78" w:rsidP="00B25E78">
            <w:pPr>
              <w:keepNext/>
              <w:cnfStyle w:val="100000000000" w:firstRow="1" w:lastRow="0" w:firstColumn="0" w:lastColumn="0" w:oddVBand="0" w:evenVBand="0" w:oddHBand="0" w:evenHBand="0" w:firstRowFirstColumn="0" w:firstRowLastColumn="0" w:lastRowFirstColumn="0" w:lastRowLastColumn="0"/>
              <w:rPr>
                <w:sz w:val="20"/>
                <w:szCs w:val="20"/>
              </w:rPr>
            </w:pPr>
            <w:r w:rsidRPr="00F643A7">
              <w:rPr>
                <w:sz w:val="20"/>
                <w:szCs w:val="20"/>
              </w:rPr>
              <w:t>Continuous Infusion</w:t>
            </w:r>
          </w:p>
        </w:tc>
        <w:tc>
          <w:tcPr>
            <w:tcW w:w="0" w:type="auto"/>
          </w:tcPr>
          <w:p w:rsidR="00B25E78" w:rsidRPr="00F643A7" w:rsidRDefault="00B25E78" w:rsidP="00B25E78">
            <w:pPr>
              <w:keepNext/>
              <w:cnfStyle w:val="100000000000" w:firstRow="1" w:lastRow="0" w:firstColumn="0" w:lastColumn="0" w:oddVBand="0" w:evenVBand="0" w:oddHBand="0" w:evenHBand="0" w:firstRowFirstColumn="0" w:firstRowLastColumn="0" w:lastRowFirstColumn="0" w:lastRowLastColumn="0"/>
              <w:rPr>
                <w:sz w:val="20"/>
                <w:szCs w:val="20"/>
              </w:rPr>
            </w:pPr>
            <w:r w:rsidRPr="00F643A7">
              <w:rPr>
                <w:sz w:val="20"/>
                <w:szCs w:val="20"/>
              </w:rPr>
              <w:t>Layman Analogy</w:t>
            </w:r>
          </w:p>
        </w:tc>
      </w:tr>
      <w:tr w:rsidR="00B25E78" w:rsidRPr="00F643A7" w:rsidTr="00B25E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B25E78" w:rsidRPr="00F643A7" w:rsidRDefault="00B25E78" w:rsidP="00747B39">
            <w:pPr>
              <w:rPr>
                <w:sz w:val="20"/>
                <w:szCs w:val="20"/>
              </w:rPr>
            </w:pPr>
            <w:r w:rsidRPr="00F643A7">
              <w:rPr>
                <w:sz w:val="20"/>
                <w:szCs w:val="20"/>
              </w:rPr>
              <w:t>Drug</w:t>
            </w:r>
          </w:p>
        </w:tc>
        <w:tc>
          <w:tcPr>
            <w:tcW w:w="0" w:type="auto"/>
          </w:tcPr>
          <w:p w:rsidR="00B25E78" w:rsidRPr="00F643A7" w:rsidRDefault="00B25E78" w:rsidP="00747B39">
            <w:pPr>
              <w:cnfStyle w:val="000000100000" w:firstRow="0" w:lastRow="0" w:firstColumn="0" w:lastColumn="0" w:oddVBand="0" w:evenVBand="0" w:oddHBand="1" w:evenHBand="0" w:firstRowFirstColumn="0" w:firstRowLastColumn="0" w:lastRowFirstColumn="0" w:lastRowLastColumn="0"/>
              <w:rPr>
                <w:sz w:val="20"/>
                <w:szCs w:val="20"/>
              </w:rPr>
            </w:pPr>
          </w:p>
        </w:tc>
        <w:tc>
          <w:tcPr>
            <w:tcW w:w="0" w:type="auto"/>
          </w:tcPr>
          <w:p w:rsidR="00B25E78" w:rsidRPr="00F643A7" w:rsidRDefault="00B25E78" w:rsidP="00747B39">
            <w:pPr>
              <w:cnfStyle w:val="000000100000" w:firstRow="0" w:lastRow="0" w:firstColumn="0" w:lastColumn="0" w:oddVBand="0" w:evenVBand="0" w:oddHBand="1" w:evenHBand="0" w:firstRowFirstColumn="0" w:firstRowLastColumn="0" w:lastRowFirstColumn="0" w:lastRowLastColumn="0"/>
              <w:rPr>
                <w:sz w:val="20"/>
                <w:szCs w:val="20"/>
              </w:rPr>
            </w:pPr>
            <w:r w:rsidRPr="00F643A7">
              <w:rPr>
                <w:sz w:val="20"/>
                <w:szCs w:val="20"/>
              </w:rPr>
              <w:t>a chemical compound denoted by a generic drug name only</w:t>
            </w:r>
          </w:p>
        </w:tc>
        <w:tc>
          <w:tcPr>
            <w:tcW w:w="0" w:type="auto"/>
          </w:tcPr>
          <w:p w:rsidR="00B25E78" w:rsidRPr="00F643A7" w:rsidRDefault="00B25E78" w:rsidP="00747B39">
            <w:pPr>
              <w:cnfStyle w:val="000000100000" w:firstRow="0" w:lastRow="0" w:firstColumn="0" w:lastColumn="0" w:oddVBand="0" w:evenVBand="0" w:oddHBand="1" w:evenHBand="0" w:firstRowFirstColumn="0" w:firstRowLastColumn="0" w:lastRowFirstColumn="0" w:lastRowLastColumn="0"/>
              <w:rPr>
                <w:sz w:val="20"/>
                <w:szCs w:val="20"/>
              </w:rPr>
            </w:pPr>
            <w:r w:rsidRPr="00F643A7">
              <w:rPr>
                <w:sz w:val="20"/>
                <w:szCs w:val="20"/>
              </w:rPr>
              <w:t>acetaminophen</w:t>
            </w:r>
          </w:p>
        </w:tc>
        <w:tc>
          <w:tcPr>
            <w:tcW w:w="0" w:type="auto"/>
          </w:tcPr>
          <w:p w:rsidR="00B25E78" w:rsidRPr="00F643A7" w:rsidRDefault="00B25E78" w:rsidP="00747B39">
            <w:pPr>
              <w:cnfStyle w:val="000000100000" w:firstRow="0" w:lastRow="0" w:firstColumn="0" w:lastColumn="0" w:oddVBand="0" w:evenVBand="0" w:oddHBand="1" w:evenHBand="0" w:firstRowFirstColumn="0" w:firstRowLastColumn="0" w:lastRowFirstColumn="0" w:lastRowLastColumn="0"/>
              <w:rPr>
                <w:sz w:val="20"/>
                <w:szCs w:val="20"/>
              </w:rPr>
            </w:pPr>
            <w:r w:rsidRPr="00F643A7">
              <w:rPr>
                <w:sz w:val="20"/>
                <w:szCs w:val="20"/>
              </w:rPr>
              <w:t>midazolam</w:t>
            </w:r>
          </w:p>
        </w:tc>
        <w:tc>
          <w:tcPr>
            <w:tcW w:w="0" w:type="auto"/>
          </w:tcPr>
          <w:p w:rsidR="00B25E78" w:rsidRPr="00F643A7" w:rsidRDefault="00B25E78" w:rsidP="00747B39">
            <w:pPr>
              <w:cnfStyle w:val="000000100000" w:firstRow="0" w:lastRow="0" w:firstColumn="0" w:lastColumn="0" w:oddVBand="0" w:evenVBand="0" w:oddHBand="1" w:evenHBand="0" w:firstRowFirstColumn="0" w:firstRowLastColumn="0" w:lastRowFirstColumn="0" w:lastRowLastColumn="0"/>
              <w:rPr>
                <w:sz w:val="20"/>
                <w:szCs w:val="20"/>
              </w:rPr>
            </w:pPr>
            <w:r w:rsidRPr="00F643A7">
              <w:rPr>
                <w:sz w:val="20"/>
                <w:szCs w:val="20"/>
              </w:rPr>
              <w:t>ampicillin +</w:t>
            </w:r>
          </w:p>
          <w:p w:rsidR="00B25E78" w:rsidRPr="00F643A7" w:rsidRDefault="00B25E78" w:rsidP="00747B39">
            <w:pPr>
              <w:cnfStyle w:val="000000100000" w:firstRow="0" w:lastRow="0" w:firstColumn="0" w:lastColumn="0" w:oddVBand="0" w:evenVBand="0" w:oddHBand="1" w:evenHBand="0" w:firstRowFirstColumn="0" w:firstRowLastColumn="0" w:lastRowFirstColumn="0" w:lastRowLastColumn="0"/>
              <w:rPr>
                <w:sz w:val="20"/>
                <w:szCs w:val="20"/>
              </w:rPr>
            </w:pPr>
            <w:r w:rsidRPr="00F643A7">
              <w:rPr>
                <w:sz w:val="20"/>
                <w:szCs w:val="20"/>
              </w:rPr>
              <w:t>dextrose 5% in water (D5W)</w:t>
            </w:r>
          </w:p>
        </w:tc>
        <w:tc>
          <w:tcPr>
            <w:tcW w:w="0" w:type="auto"/>
          </w:tcPr>
          <w:p w:rsidR="00B25E78" w:rsidRPr="00F643A7" w:rsidRDefault="00B25E78" w:rsidP="00747B39">
            <w:pPr>
              <w:cnfStyle w:val="000000100000" w:firstRow="0" w:lastRow="0" w:firstColumn="0" w:lastColumn="0" w:oddVBand="0" w:evenVBand="0" w:oddHBand="1" w:evenHBand="0" w:firstRowFirstColumn="0" w:firstRowLastColumn="0" w:lastRowFirstColumn="0" w:lastRowLastColumn="0"/>
              <w:rPr>
                <w:sz w:val="20"/>
                <w:szCs w:val="20"/>
              </w:rPr>
            </w:pPr>
            <w:bookmarkStart w:id="7" w:name="OLE_LINK89"/>
            <w:bookmarkStart w:id="8" w:name="OLE_LINK90"/>
            <w:bookmarkStart w:id="9" w:name="OLE_LINK91"/>
            <w:bookmarkStart w:id="10" w:name="OLE_LINK92"/>
            <w:r w:rsidRPr="00F643A7">
              <w:rPr>
                <w:sz w:val="20"/>
                <w:szCs w:val="20"/>
              </w:rPr>
              <w:t>0.9% sodium chloride</w:t>
            </w:r>
            <w:bookmarkEnd w:id="7"/>
            <w:bookmarkEnd w:id="8"/>
          </w:p>
          <w:bookmarkEnd w:id="9"/>
          <w:bookmarkEnd w:id="10"/>
          <w:p w:rsidR="00B25E78" w:rsidRPr="00F643A7" w:rsidRDefault="00B25E78" w:rsidP="00747B39">
            <w:pPr>
              <w:cnfStyle w:val="000000100000" w:firstRow="0" w:lastRow="0" w:firstColumn="0" w:lastColumn="0" w:oddVBand="0" w:evenVBand="0" w:oddHBand="1" w:evenHBand="0" w:firstRowFirstColumn="0" w:firstRowLastColumn="0" w:lastRowFirstColumn="0" w:lastRowLastColumn="0"/>
              <w:rPr>
                <w:sz w:val="20"/>
                <w:szCs w:val="20"/>
              </w:rPr>
            </w:pPr>
            <w:r w:rsidRPr="00F643A7">
              <w:rPr>
                <w:sz w:val="20"/>
                <w:szCs w:val="20"/>
              </w:rPr>
              <w:t>(aka “normal saline”)</w:t>
            </w:r>
          </w:p>
        </w:tc>
        <w:tc>
          <w:tcPr>
            <w:tcW w:w="0" w:type="auto"/>
          </w:tcPr>
          <w:p w:rsidR="00B25E78" w:rsidRPr="00F643A7" w:rsidRDefault="00B25E78" w:rsidP="00747B39">
            <w:pPr>
              <w:cnfStyle w:val="000000100000" w:firstRow="0" w:lastRow="0" w:firstColumn="0" w:lastColumn="0" w:oddVBand="0" w:evenVBand="0" w:oddHBand="1" w:evenHBand="0" w:firstRowFirstColumn="0" w:firstRowLastColumn="0" w:lastRowFirstColumn="0" w:lastRowLastColumn="0"/>
              <w:rPr>
                <w:sz w:val="20"/>
                <w:szCs w:val="20"/>
              </w:rPr>
            </w:pPr>
            <w:r w:rsidRPr="00F643A7">
              <w:rPr>
                <w:sz w:val="20"/>
                <w:szCs w:val="20"/>
              </w:rPr>
              <w:t>tea</w:t>
            </w:r>
          </w:p>
        </w:tc>
      </w:tr>
      <w:tr w:rsidR="00B25E78" w:rsidRPr="00F643A7" w:rsidTr="00B25E78">
        <w:tc>
          <w:tcPr>
            <w:cnfStyle w:val="001000000000" w:firstRow="0" w:lastRow="0" w:firstColumn="1" w:lastColumn="0" w:oddVBand="0" w:evenVBand="0" w:oddHBand="0" w:evenHBand="0" w:firstRowFirstColumn="0" w:firstRowLastColumn="0" w:lastRowFirstColumn="0" w:lastRowLastColumn="0"/>
            <w:tcW w:w="0" w:type="auto"/>
          </w:tcPr>
          <w:p w:rsidR="00B25E78" w:rsidRPr="00F643A7" w:rsidRDefault="00B25E78" w:rsidP="00747B39">
            <w:pPr>
              <w:rPr>
                <w:sz w:val="20"/>
                <w:szCs w:val="20"/>
              </w:rPr>
            </w:pPr>
            <w:r w:rsidRPr="00F643A7">
              <w:rPr>
                <w:sz w:val="20"/>
                <w:szCs w:val="20"/>
              </w:rPr>
              <w:t>Medication</w:t>
            </w:r>
          </w:p>
        </w:tc>
        <w:tc>
          <w:tcPr>
            <w:tcW w:w="0" w:type="auto"/>
          </w:tcPr>
          <w:p w:rsidR="00B25E78" w:rsidRPr="00F643A7" w:rsidRDefault="00B25E78" w:rsidP="00747B39">
            <w:pPr>
              <w:cnfStyle w:val="000000000000" w:firstRow="0" w:lastRow="0" w:firstColumn="0" w:lastColumn="0" w:oddVBand="0" w:evenVBand="0" w:oddHBand="0" w:evenHBand="0" w:firstRowFirstColumn="0" w:firstRowLastColumn="0" w:lastRowFirstColumn="0" w:lastRowLastColumn="0"/>
              <w:rPr>
                <w:sz w:val="20"/>
                <w:szCs w:val="20"/>
              </w:rPr>
            </w:pPr>
          </w:p>
        </w:tc>
        <w:tc>
          <w:tcPr>
            <w:tcW w:w="0" w:type="auto"/>
          </w:tcPr>
          <w:p w:rsidR="00B25E78" w:rsidRPr="00F643A7" w:rsidRDefault="00B25E78" w:rsidP="00747B39">
            <w:pPr>
              <w:cnfStyle w:val="000000000000" w:firstRow="0" w:lastRow="0" w:firstColumn="0" w:lastColumn="0" w:oddVBand="0" w:evenVBand="0" w:oddHBand="0" w:evenHBand="0" w:firstRowFirstColumn="0" w:firstRowLastColumn="0" w:lastRowFirstColumn="0" w:lastRowLastColumn="0"/>
              <w:rPr>
                <w:sz w:val="20"/>
                <w:szCs w:val="20"/>
              </w:rPr>
            </w:pPr>
            <w:r w:rsidRPr="00F643A7">
              <w:rPr>
                <w:sz w:val="20"/>
                <w:szCs w:val="20"/>
              </w:rPr>
              <w:t>a preparation of a drug into a consumable form, includes strength per volume unit</w:t>
            </w:r>
          </w:p>
        </w:tc>
        <w:tc>
          <w:tcPr>
            <w:tcW w:w="0" w:type="auto"/>
          </w:tcPr>
          <w:p w:rsidR="00B25E78" w:rsidRPr="00F643A7" w:rsidRDefault="00B25E78" w:rsidP="00747B39">
            <w:pPr>
              <w:cnfStyle w:val="000000000000" w:firstRow="0" w:lastRow="0" w:firstColumn="0" w:lastColumn="0" w:oddVBand="0" w:evenVBand="0" w:oddHBand="0" w:evenHBand="0" w:firstRowFirstColumn="0" w:firstRowLastColumn="0" w:lastRowFirstColumn="0" w:lastRowLastColumn="0"/>
              <w:rPr>
                <w:sz w:val="20"/>
                <w:szCs w:val="20"/>
              </w:rPr>
            </w:pPr>
            <w:r w:rsidRPr="00F643A7">
              <w:rPr>
                <w:sz w:val="20"/>
                <w:szCs w:val="20"/>
              </w:rPr>
              <w:t xml:space="preserve">acetaminophen 325 tablet </w:t>
            </w:r>
          </w:p>
        </w:tc>
        <w:tc>
          <w:tcPr>
            <w:tcW w:w="0" w:type="auto"/>
          </w:tcPr>
          <w:p w:rsidR="00B25E78" w:rsidRPr="00F643A7" w:rsidRDefault="00B25E78" w:rsidP="00747B39">
            <w:pPr>
              <w:cnfStyle w:val="000000000000" w:firstRow="0" w:lastRow="0" w:firstColumn="0" w:lastColumn="0" w:oddVBand="0" w:evenVBand="0" w:oddHBand="0" w:evenHBand="0" w:firstRowFirstColumn="0" w:firstRowLastColumn="0" w:lastRowFirstColumn="0" w:lastRowLastColumn="0"/>
              <w:rPr>
                <w:sz w:val="20"/>
                <w:szCs w:val="20"/>
              </w:rPr>
            </w:pPr>
            <w:r w:rsidRPr="00F643A7">
              <w:rPr>
                <w:sz w:val="20"/>
                <w:szCs w:val="20"/>
              </w:rPr>
              <w:t>midazolam 5 mg/mL injection</w:t>
            </w:r>
          </w:p>
        </w:tc>
        <w:tc>
          <w:tcPr>
            <w:tcW w:w="0" w:type="auto"/>
          </w:tcPr>
          <w:p w:rsidR="00B25E78" w:rsidRPr="00F643A7" w:rsidRDefault="00B25E78" w:rsidP="00747B39">
            <w:pPr>
              <w:cnfStyle w:val="000000000000" w:firstRow="0" w:lastRow="0" w:firstColumn="0" w:lastColumn="0" w:oddVBand="0" w:evenVBand="0" w:oddHBand="0" w:evenHBand="0" w:firstRowFirstColumn="0" w:firstRowLastColumn="0" w:lastRowFirstColumn="0" w:lastRowLastColumn="0"/>
              <w:rPr>
                <w:sz w:val="20"/>
                <w:szCs w:val="20"/>
              </w:rPr>
            </w:pPr>
            <w:r w:rsidRPr="00F643A7">
              <w:rPr>
                <w:sz w:val="20"/>
                <w:szCs w:val="20"/>
              </w:rPr>
              <w:t>ampicillin powdered form for injection +</w:t>
            </w:r>
          </w:p>
          <w:p w:rsidR="00B25E78" w:rsidRPr="00F643A7" w:rsidRDefault="00B25E78" w:rsidP="00747B39">
            <w:pPr>
              <w:cnfStyle w:val="000000000000" w:firstRow="0" w:lastRow="0" w:firstColumn="0" w:lastColumn="0" w:oddVBand="0" w:evenVBand="0" w:oddHBand="0" w:evenHBand="0" w:firstRowFirstColumn="0" w:firstRowLastColumn="0" w:lastRowFirstColumn="0" w:lastRowLastColumn="0"/>
              <w:rPr>
                <w:sz w:val="20"/>
                <w:szCs w:val="20"/>
              </w:rPr>
            </w:pPr>
            <w:r w:rsidRPr="00F643A7">
              <w:rPr>
                <w:sz w:val="20"/>
                <w:szCs w:val="20"/>
              </w:rPr>
              <w:t>D5W solution</w:t>
            </w:r>
          </w:p>
        </w:tc>
        <w:tc>
          <w:tcPr>
            <w:tcW w:w="0" w:type="auto"/>
          </w:tcPr>
          <w:p w:rsidR="00B25E78" w:rsidRPr="00F643A7" w:rsidRDefault="00B25E78" w:rsidP="00747B39">
            <w:pPr>
              <w:cnfStyle w:val="000000000000" w:firstRow="0" w:lastRow="0" w:firstColumn="0" w:lastColumn="0" w:oddVBand="0" w:evenVBand="0" w:oddHBand="0" w:evenHBand="0" w:firstRowFirstColumn="0" w:firstRowLastColumn="0" w:lastRowFirstColumn="0" w:lastRowLastColumn="0"/>
              <w:rPr>
                <w:sz w:val="20"/>
                <w:szCs w:val="20"/>
              </w:rPr>
            </w:pPr>
            <w:bookmarkStart w:id="11" w:name="OLE_LINK93"/>
            <w:bookmarkStart w:id="12" w:name="OLE_LINK94"/>
            <w:r w:rsidRPr="00F643A7">
              <w:rPr>
                <w:sz w:val="20"/>
                <w:szCs w:val="20"/>
              </w:rPr>
              <w:t>0.9% sodium chloride solution</w:t>
            </w:r>
            <w:bookmarkEnd w:id="11"/>
            <w:bookmarkEnd w:id="12"/>
          </w:p>
        </w:tc>
        <w:tc>
          <w:tcPr>
            <w:tcW w:w="0" w:type="auto"/>
          </w:tcPr>
          <w:p w:rsidR="00B25E78" w:rsidRPr="00F643A7" w:rsidRDefault="00B25E78" w:rsidP="00747B39">
            <w:pPr>
              <w:cnfStyle w:val="000000000000" w:firstRow="0" w:lastRow="0" w:firstColumn="0" w:lastColumn="0" w:oddVBand="0" w:evenVBand="0" w:oddHBand="0" w:evenHBand="0" w:firstRowFirstColumn="0" w:firstRowLastColumn="0" w:lastRowFirstColumn="0" w:lastRowLastColumn="0"/>
              <w:rPr>
                <w:sz w:val="20"/>
                <w:szCs w:val="20"/>
              </w:rPr>
            </w:pPr>
            <w:bookmarkStart w:id="13" w:name="OLE_LINK95"/>
            <w:bookmarkStart w:id="14" w:name="OLE_LINK96"/>
            <w:r w:rsidRPr="00F643A7">
              <w:rPr>
                <w:sz w:val="20"/>
                <w:szCs w:val="20"/>
              </w:rPr>
              <w:t>iced tea, unsweetened</w:t>
            </w:r>
            <w:bookmarkEnd w:id="13"/>
            <w:bookmarkEnd w:id="14"/>
          </w:p>
        </w:tc>
      </w:tr>
      <w:tr w:rsidR="00B25E78" w:rsidRPr="00F643A7" w:rsidTr="00B25E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B25E78" w:rsidRPr="00F643A7" w:rsidRDefault="00B25E78" w:rsidP="00747B39">
            <w:pPr>
              <w:rPr>
                <w:sz w:val="20"/>
                <w:szCs w:val="20"/>
              </w:rPr>
            </w:pPr>
            <w:r w:rsidRPr="00F643A7">
              <w:rPr>
                <w:sz w:val="20"/>
                <w:szCs w:val="20"/>
              </w:rPr>
              <w:t>Product</w:t>
            </w:r>
          </w:p>
        </w:tc>
        <w:tc>
          <w:tcPr>
            <w:tcW w:w="0" w:type="auto"/>
          </w:tcPr>
          <w:p w:rsidR="00B25E78" w:rsidRPr="00F643A7" w:rsidRDefault="00B25E78" w:rsidP="00B25E78">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Yes</w:t>
            </w:r>
          </w:p>
        </w:tc>
        <w:tc>
          <w:tcPr>
            <w:tcW w:w="0" w:type="auto"/>
          </w:tcPr>
          <w:p w:rsidR="00B25E78" w:rsidRPr="00F643A7" w:rsidRDefault="00B25E78" w:rsidP="00747B39">
            <w:pPr>
              <w:cnfStyle w:val="000000100000" w:firstRow="0" w:lastRow="0" w:firstColumn="0" w:lastColumn="0" w:oddVBand="0" w:evenVBand="0" w:oddHBand="1" w:evenHBand="0" w:firstRowFirstColumn="0" w:firstRowLastColumn="0" w:lastRowFirstColumn="0" w:lastRowLastColumn="0"/>
              <w:rPr>
                <w:sz w:val="20"/>
                <w:szCs w:val="20"/>
              </w:rPr>
            </w:pPr>
            <w:r w:rsidRPr="00F643A7">
              <w:rPr>
                <w:sz w:val="20"/>
                <w:szCs w:val="20"/>
              </w:rPr>
              <w:t>a stocked commercially-produced package of the medication, optionally including the package</w:t>
            </w:r>
          </w:p>
        </w:tc>
        <w:tc>
          <w:tcPr>
            <w:tcW w:w="0" w:type="auto"/>
          </w:tcPr>
          <w:p w:rsidR="00B25E78" w:rsidRPr="00F643A7" w:rsidRDefault="00B25E78" w:rsidP="00747B39">
            <w:pPr>
              <w:cnfStyle w:val="000000100000" w:firstRow="0" w:lastRow="0" w:firstColumn="0" w:lastColumn="0" w:oddVBand="0" w:evenVBand="0" w:oddHBand="1" w:evenHBand="0" w:firstRowFirstColumn="0" w:firstRowLastColumn="0" w:lastRowFirstColumn="0" w:lastRowLastColumn="0"/>
              <w:rPr>
                <w:sz w:val="20"/>
                <w:szCs w:val="20"/>
              </w:rPr>
            </w:pPr>
            <w:r w:rsidRPr="00F643A7">
              <w:rPr>
                <w:sz w:val="20"/>
                <w:szCs w:val="20"/>
              </w:rPr>
              <w:t>acetaminophen 325 tablet 1 each</w:t>
            </w:r>
          </w:p>
        </w:tc>
        <w:tc>
          <w:tcPr>
            <w:tcW w:w="0" w:type="auto"/>
          </w:tcPr>
          <w:p w:rsidR="00B25E78" w:rsidRPr="00F643A7" w:rsidRDefault="00B25E78" w:rsidP="00747B39">
            <w:pPr>
              <w:cnfStyle w:val="000000100000" w:firstRow="0" w:lastRow="0" w:firstColumn="0" w:lastColumn="0" w:oddVBand="0" w:evenVBand="0" w:oddHBand="1" w:evenHBand="0" w:firstRowFirstColumn="0" w:firstRowLastColumn="0" w:lastRowFirstColumn="0" w:lastRowLastColumn="0"/>
              <w:rPr>
                <w:sz w:val="20"/>
                <w:szCs w:val="20"/>
              </w:rPr>
            </w:pPr>
            <w:r w:rsidRPr="00F643A7">
              <w:rPr>
                <w:sz w:val="20"/>
                <w:szCs w:val="20"/>
              </w:rPr>
              <w:t>midazolam 5 mg/mL 2 mL vial</w:t>
            </w:r>
          </w:p>
        </w:tc>
        <w:tc>
          <w:tcPr>
            <w:tcW w:w="0" w:type="auto"/>
          </w:tcPr>
          <w:p w:rsidR="00B25E78" w:rsidRPr="00F643A7" w:rsidRDefault="00B25E78" w:rsidP="00747B39">
            <w:pPr>
              <w:cnfStyle w:val="000000100000" w:firstRow="0" w:lastRow="0" w:firstColumn="0" w:lastColumn="0" w:oddVBand="0" w:evenVBand="0" w:oddHBand="1" w:evenHBand="0" w:firstRowFirstColumn="0" w:firstRowLastColumn="0" w:lastRowFirstColumn="0" w:lastRowLastColumn="0"/>
              <w:rPr>
                <w:sz w:val="20"/>
                <w:szCs w:val="20"/>
              </w:rPr>
            </w:pPr>
            <w:r w:rsidRPr="00F643A7">
              <w:rPr>
                <w:sz w:val="20"/>
                <w:szCs w:val="20"/>
              </w:rPr>
              <w:t>ampicillin 1 g in D5W 100 mL bag</w:t>
            </w:r>
          </w:p>
        </w:tc>
        <w:tc>
          <w:tcPr>
            <w:tcW w:w="0" w:type="auto"/>
          </w:tcPr>
          <w:p w:rsidR="00B25E78" w:rsidRPr="00F643A7" w:rsidRDefault="00B25E78" w:rsidP="00747B39">
            <w:pPr>
              <w:cnfStyle w:val="000000100000" w:firstRow="0" w:lastRow="0" w:firstColumn="0" w:lastColumn="0" w:oddVBand="0" w:evenVBand="0" w:oddHBand="1" w:evenHBand="0" w:firstRowFirstColumn="0" w:firstRowLastColumn="0" w:lastRowFirstColumn="0" w:lastRowLastColumn="0"/>
              <w:rPr>
                <w:sz w:val="20"/>
                <w:szCs w:val="20"/>
              </w:rPr>
            </w:pPr>
            <w:bookmarkStart w:id="15" w:name="OLE_LINK97"/>
            <w:bookmarkStart w:id="16" w:name="OLE_LINK98"/>
            <w:r w:rsidRPr="00F643A7">
              <w:rPr>
                <w:sz w:val="20"/>
                <w:szCs w:val="20"/>
              </w:rPr>
              <w:t>0.9% sodium chloride solution 1000 mL bag</w:t>
            </w:r>
            <w:bookmarkEnd w:id="15"/>
            <w:bookmarkEnd w:id="16"/>
          </w:p>
        </w:tc>
        <w:tc>
          <w:tcPr>
            <w:tcW w:w="0" w:type="auto"/>
          </w:tcPr>
          <w:p w:rsidR="00B25E78" w:rsidRPr="00F643A7" w:rsidRDefault="00B25E78" w:rsidP="00747B39">
            <w:pPr>
              <w:cnfStyle w:val="000000100000" w:firstRow="0" w:lastRow="0" w:firstColumn="0" w:lastColumn="0" w:oddVBand="0" w:evenVBand="0" w:oddHBand="1" w:evenHBand="0" w:firstRowFirstColumn="0" w:firstRowLastColumn="0" w:lastRowFirstColumn="0" w:lastRowLastColumn="0"/>
              <w:rPr>
                <w:sz w:val="20"/>
                <w:szCs w:val="20"/>
              </w:rPr>
            </w:pPr>
            <w:bookmarkStart w:id="17" w:name="OLE_LINK99"/>
            <w:bookmarkStart w:id="18" w:name="OLE_LINK100"/>
            <w:r w:rsidRPr="00F643A7">
              <w:rPr>
                <w:sz w:val="20"/>
                <w:szCs w:val="20"/>
              </w:rPr>
              <w:t>iced tea, unsweetened, 32 oz w/ straw, no ice</w:t>
            </w:r>
            <w:bookmarkEnd w:id="17"/>
            <w:bookmarkEnd w:id="18"/>
          </w:p>
        </w:tc>
      </w:tr>
      <w:tr w:rsidR="00B25E78" w:rsidRPr="00F643A7" w:rsidTr="00B25E78">
        <w:tc>
          <w:tcPr>
            <w:cnfStyle w:val="001000000000" w:firstRow="0" w:lastRow="0" w:firstColumn="1" w:lastColumn="0" w:oddVBand="0" w:evenVBand="0" w:oddHBand="0" w:evenHBand="0" w:firstRowFirstColumn="0" w:firstRowLastColumn="0" w:lastRowFirstColumn="0" w:lastRowLastColumn="0"/>
            <w:tcW w:w="0" w:type="auto"/>
          </w:tcPr>
          <w:p w:rsidR="00B25E78" w:rsidRPr="00F643A7" w:rsidRDefault="00B25E78" w:rsidP="00747B39">
            <w:pPr>
              <w:rPr>
                <w:sz w:val="20"/>
                <w:szCs w:val="20"/>
              </w:rPr>
            </w:pPr>
            <w:r w:rsidRPr="00F643A7">
              <w:rPr>
                <w:sz w:val="20"/>
                <w:szCs w:val="20"/>
              </w:rPr>
              <w:t>Item</w:t>
            </w:r>
          </w:p>
        </w:tc>
        <w:tc>
          <w:tcPr>
            <w:tcW w:w="0" w:type="auto"/>
          </w:tcPr>
          <w:p w:rsidR="00B25E78" w:rsidRPr="00F643A7" w:rsidRDefault="00B25E78" w:rsidP="00B25E78">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Yes</w:t>
            </w:r>
          </w:p>
        </w:tc>
        <w:tc>
          <w:tcPr>
            <w:tcW w:w="0" w:type="auto"/>
          </w:tcPr>
          <w:p w:rsidR="00B25E78" w:rsidRPr="00F643A7" w:rsidRDefault="00B25E78" w:rsidP="00747B39">
            <w:pPr>
              <w:cnfStyle w:val="000000000000" w:firstRow="0" w:lastRow="0" w:firstColumn="0" w:lastColumn="0" w:oddVBand="0" w:evenVBand="0" w:oddHBand="0" w:evenHBand="0" w:firstRowFirstColumn="0" w:firstRowLastColumn="0" w:lastRowFirstColumn="0" w:lastRowLastColumn="0"/>
              <w:rPr>
                <w:sz w:val="20"/>
                <w:szCs w:val="20"/>
              </w:rPr>
            </w:pPr>
            <w:r w:rsidRPr="00F643A7">
              <w:rPr>
                <w:sz w:val="20"/>
                <w:szCs w:val="20"/>
              </w:rPr>
              <w:t>a product supplied from a specific manufacturer</w:t>
            </w:r>
          </w:p>
        </w:tc>
        <w:tc>
          <w:tcPr>
            <w:tcW w:w="0" w:type="auto"/>
          </w:tcPr>
          <w:p w:rsidR="00B25E78" w:rsidRPr="00F643A7" w:rsidRDefault="00B25E78" w:rsidP="00747B39">
            <w:pPr>
              <w:cnfStyle w:val="000000000000" w:firstRow="0" w:lastRow="0" w:firstColumn="0" w:lastColumn="0" w:oddVBand="0" w:evenVBand="0" w:oddHBand="0" w:evenHBand="0" w:firstRowFirstColumn="0" w:firstRowLastColumn="0" w:lastRowFirstColumn="0" w:lastRowLastColumn="0"/>
              <w:rPr>
                <w:sz w:val="20"/>
                <w:szCs w:val="20"/>
              </w:rPr>
            </w:pPr>
            <w:r w:rsidRPr="00F643A7">
              <w:rPr>
                <w:sz w:val="20"/>
                <w:szCs w:val="20"/>
              </w:rPr>
              <w:t>Tylenol brand acetaminophen 325 tablet 1 each, 1000 count bottle, Johnson and Johnson Medical Inc, NDC 50580-0501-10</w:t>
            </w:r>
          </w:p>
        </w:tc>
        <w:tc>
          <w:tcPr>
            <w:tcW w:w="0" w:type="auto"/>
          </w:tcPr>
          <w:p w:rsidR="00B25E78" w:rsidRPr="00F643A7" w:rsidRDefault="00B25E78" w:rsidP="00747B39">
            <w:pPr>
              <w:cnfStyle w:val="000000000000" w:firstRow="0" w:lastRow="0" w:firstColumn="0" w:lastColumn="0" w:oddVBand="0" w:evenVBand="0" w:oddHBand="0" w:evenHBand="0" w:firstRowFirstColumn="0" w:firstRowLastColumn="0" w:lastRowFirstColumn="0" w:lastRowLastColumn="0"/>
              <w:rPr>
                <w:sz w:val="20"/>
                <w:szCs w:val="20"/>
              </w:rPr>
            </w:pPr>
            <w:r w:rsidRPr="00F643A7">
              <w:rPr>
                <w:sz w:val="20"/>
                <w:szCs w:val="20"/>
              </w:rPr>
              <w:t>midazolam 5 mg/mL 2 mL vial, Prescript Pharmaceuticals, 25 vials / case, NDC 00247-2344-02</w:t>
            </w:r>
          </w:p>
        </w:tc>
        <w:tc>
          <w:tcPr>
            <w:tcW w:w="0" w:type="auto"/>
          </w:tcPr>
          <w:p w:rsidR="00B25E78" w:rsidRPr="00F643A7" w:rsidRDefault="00B25E78" w:rsidP="00747B39">
            <w:pPr>
              <w:cnfStyle w:val="000000000000" w:firstRow="0" w:lastRow="0" w:firstColumn="0" w:lastColumn="0" w:oddVBand="0" w:evenVBand="0" w:oddHBand="0" w:evenHBand="0" w:firstRowFirstColumn="0" w:firstRowLastColumn="0" w:lastRowFirstColumn="0" w:lastRowLastColumn="0"/>
              <w:rPr>
                <w:sz w:val="20"/>
                <w:szCs w:val="20"/>
              </w:rPr>
            </w:pPr>
            <w:r w:rsidRPr="00F643A7">
              <w:rPr>
                <w:sz w:val="20"/>
                <w:szCs w:val="20"/>
              </w:rPr>
              <w:t>ampicillin 1 g vial, powdered, 10 vials/case, Novation Pharma, NDC 00781-9404-95 +</w:t>
            </w:r>
          </w:p>
          <w:p w:rsidR="00B25E78" w:rsidRPr="00F643A7" w:rsidRDefault="00B25E78" w:rsidP="00747B39">
            <w:pPr>
              <w:cnfStyle w:val="000000000000" w:firstRow="0" w:lastRow="0" w:firstColumn="0" w:lastColumn="0" w:oddVBand="0" w:evenVBand="0" w:oddHBand="0" w:evenHBand="0" w:firstRowFirstColumn="0" w:firstRowLastColumn="0" w:lastRowFirstColumn="0" w:lastRowLastColumn="0"/>
              <w:rPr>
                <w:sz w:val="20"/>
                <w:szCs w:val="20"/>
              </w:rPr>
            </w:pPr>
            <w:r w:rsidRPr="00F643A7">
              <w:rPr>
                <w:sz w:val="20"/>
                <w:szCs w:val="20"/>
              </w:rPr>
              <w:t>D5W 100 mL bag, 96 bags/case, Baxter, NDC 00338-0017-38</w:t>
            </w:r>
          </w:p>
        </w:tc>
        <w:tc>
          <w:tcPr>
            <w:tcW w:w="0" w:type="auto"/>
          </w:tcPr>
          <w:p w:rsidR="00B25E78" w:rsidRPr="00F643A7" w:rsidRDefault="00B25E78" w:rsidP="00747B39">
            <w:pPr>
              <w:cnfStyle w:val="000000000000" w:firstRow="0" w:lastRow="0" w:firstColumn="0" w:lastColumn="0" w:oddVBand="0" w:evenVBand="0" w:oddHBand="0" w:evenHBand="0" w:firstRowFirstColumn="0" w:firstRowLastColumn="0" w:lastRowFirstColumn="0" w:lastRowLastColumn="0"/>
              <w:rPr>
                <w:sz w:val="20"/>
                <w:szCs w:val="20"/>
              </w:rPr>
            </w:pPr>
            <w:r w:rsidRPr="00F643A7">
              <w:rPr>
                <w:sz w:val="20"/>
                <w:szCs w:val="20"/>
              </w:rPr>
              <w:t>0.9% sodium chloride solution 1000 mL bag, 14 bags/case, Baxter, NDC 00338-0049-04</w:t>
            </w:r>
          </w:p>
        </w:tc>
        <w:tc>
          <w:tcPr>
            <w:tcW w:w="0" w:type="auto"/>
          </w:tcPr>
          <w:p w:rsidR="00B25E78" w:rsidRPr="00F643A7" w:rsidRDefault="00B25E78" w:rsidP="00747B39">
            <w:pPr>
              <w:cnfStyle w:val="000000000000" w:firstRow="0" w:lastRow="0" w:firstColumn="0" w:lastColumn="0" w:oddVBand="0" w:evenVBand="0" w:oddHBand="0" w:evenHBand="0" w:firstRowFirstColumn="0" w:firstRowLastColumn="0" w:lastRowFirstColumn="0" w:lastRowLastColumn="0"/>
              <w:rPr>
                <w:sz w:val="20"/>
                <w:szCs w:val="20"/>
              </w:rPr>
            </w:pPr>
            <w:r w:rsidRPr="00F643A7">
              <w:rPr>
                <w:sz w:val="20"/>
                <w:szCs w:val="20"/>
              </w:rPr>
              <w:t>iced tea, unsweetened, 32 oz w/ straw, no ice, single order, Starbucks</w:t>
            </w:r>
          </w:p>
        </w:tc>
      </w:tr>
    </w:tbl>
    <w:p w:rsidR="00AC3DB5" w:rsidRPr="00AC3DB5" w:rsidRDefault="00AC3DB5" w:rsidP="003F7825">
      <w:pPr>
        <w:rPr>
          <w:b/>
        </w:rPr>
      </w:pPr>
      <w:r w:rsidRPr="00AC3DB5">
        <w:rPr>
          <w:b/>
        </w:rPr>
        <w:t>Notes</w:t>
      </w:r>
    </w:p>
    <w:p w:rsidR="00AC3DB5" w:rsidRDefault="00AC3DB5" w:rsidP="00AC3DB5">
      <w:pPr>
        <w:pStyle w:val="ListParagraph"/>
        <w:numPr>
          <w:ilvl w:val="0"/>
          <w:numId w:val="10"/>
        </w:numPr>
      </w:pPr>
      <w:r w:rsidRPr="00AC3DB5">
        <w:rPr>
          <w:b/>
        </w:rPr>
        <w:t>A drug is a single chemical</w:t>
      </w:r>
      <w:r>
        <w:t xml:space="preserve"> known only by its generic name, and does not specify form, volume, or packaging.  A drug is synonymous with an intended therapeutic or diagnostic effect.  In some case, the form and route of admin affects the therapeutic effect (e.g. creams, ointments, eye drops).  These are usually entirely different drugs, but in the case of common drug names, they are differentiated in the ordering process.</w:t>
      </w:r>
    </w:p>
    <w:p w:rsidR="00AC3DB5" w:rsidRDefault="00AC3DB5" w:rsidP="00AC3DB5">
      <w:pPr>
        <w:pStyle w:val="ListParagraph"/>
        <w:numPr>
          <w:ilvl w:val="0"/>
          <w:numId w:val="10"/>
        </w:numPr>
      </w:pPr>
      <w:r w:rsidRPr="00AC3DB5">
        <w:rPr>
          <w:b/>
        </w:rPr>
        <w:t>A medication is a drug in a prepared form</w:t>
      </w:r>
      <w:r>
        <w:t xml:space="preserve">, such as a tablet, capsule, solution, elixir, injectable solution, topical (cream, ointment), suppository, etc.  For tablets, capsules, and other individually-formed dose forms, the amount of drug per dose unit is indicated (e.g. 325 mg tablet, 50 mg suppository, etc).  For solutions (injectables, elixirs, oral solutions, topical and irrigation solutions, etc), the strength (mass) of the drug per unit of volume is specified:  5 mg / mL, 100 mg / L.  For multiple dose containers (e.g. ointments, creams, inhalers), the total </w:t>
      </w:r>
      <w:r>
        <w:lastRenderedPageBreak/>
        <w:t xml:space="preserve">amount of drug in the container may be specified (100 g), and optionally the number of doses (50 inhalations) or strength per unit of mass (e.g. 10 mg / 1 g).  The important thing to note is that </w:t>
      </w:r>
      <w:r w:rsidRPr="00AC3DB5">
        <w:rPr>
          <w:b/>
        </w:rPr>
        <w:t>a medication is a particular amount of the drug per volume unit</w:t>
      </w:r>
      <w:r>
        <w:t xml:space="preserve"> (concentration).</w:t>
      </w:r>
    </w:p>
    <w:p w:rsidR="00AC0FBF" w:rsidRDefault="00AC0FBF" w:rsidP="00AC3DB5">
      <w:pPr>
        <w:pStyle w:val="ListParagraph"/>
        <w:numPr>
          <w:ilvl w:val="0"/>
          <w:numId w:val="10"/>
        </w:numPr>
      </w:pPr>
      <w:r>
        <w:t xml:space="preserve">A </w:t>
      </w:r>
      <w:r w:rsidRPr="00AC0FBF">
        <w:rPr>
          <w:b/>
        </w:rPr>
        <w:t>product is a medication in its packaged form</w:t>
      </w:r>
      <w:r>
        <w:t xml:space="preserve">.  </w:t>
      </w:r>
      <w:r w:rsidRPr="00A9745A">
        <w:rPr>
          <w:b/>
        </w:rPr>
        <w:t xml:space="preserve">A product </w:t>
      </w:r>
      <w:r w:rsidR="00A9745A" w:rsidRPr="00A9745A">
        <w:rPr>
          <w:b/>
        </w:rPr>
        <w:t xml:space="preserve">will always include the package form the nurse can expect, and the dispensable unit the medication will be charged upon.  </w:t>
      </w:r>
      <w:r>
        <w:t xml:space="preserve">There are a few differences here in inpatient pharmacy:  </w:t>
      </w:r>
    </w:p>
    <w:p w:rsidR="00AC0FBF" w:rsidRDefault="00AC0FBF" w:rsidP="00AC0FBF">
      <w:pPr>
        <w:pStyle w:val="ListParagraph"/>
        <w:numPr>
          <w:ilvl w:val="1"/>
          <w:numId w:val="10"/>
        </w:numPr>
      </w:pPr>
      <w:r>
        <w:t>Unit dose medications supplied in bulk will be individually dispensed and packaged by the inpatient pharmacy.  This is often how a retail pharmacy dispenses medications, and you receive them an orange bottle.</w:t>
      </w:r>
    </w:p>
    <w:p w:rsidR="00AC0FBF" w:rsidRDefault="00AC0FBF" w:rsidP="00AC0FBF">
      <w:pPr>
        <w:pStyle w:val="ListParagraph"/>
        <w:numPr>
          <w:ilvl w:val="1"/>
          <w:numId w:val="10"/>
        </w:numPr>
      </w:pPr>
      <w:r>
        <w:t>Multi-dose containers, like inhalers or tubes of ointment, the entire package is dispensed and the label applied to the manufacturer’s package.</w:t>
      </w:r>
    </w:p>
    <w:p w:rsidR="00AC0FBF" w:rsidRDefault="00AC0FBF" w:rsidP="00AC0FBF">
      <w:pPr>
        <w:pStyle w:val="ListParagraph"/>
        <w:numPr>
          <w:ilvl w:val="1"/>
          <w:numId w:val="10"/>
        </w:numPr>
      </w:pPr>
      <w:r>
        <w:t xml:space="preserve">Prepared medications (like ampicillin in solution), the ampicillin comes to the pharmacy in a powered form in a vial, the pharmacy adds sterile solution to the vial to reconstitute into a liquid form, then withdraws it from the vial and mixes it into a larger bag of fluid.  This bag is labelled for a patient as a single product.  The pharmacy </w:t>
      </w:r>
      <w:r>
        <w:rPr>
          <w:i/>
        </w:rPr>
        <w:t>could</w:t>
      </w:r>
      <w:r>
        <w:t xml:space="preserve"> dispense the vial and bag separately, but the mixing is part of the service the pharmacy performs, and ensures it is mixed properly.  The ampicillin is manufactured in powdered form because it will last up to a year this way, but when reconstituted is stable only for 48-72 hours.  These are commonly called IV admixtures, piggybacks, or “intermittents”.  These are usually injected into the patient in a short period of time (&lt; 30 minutes).  This is similar to how a patient would take a pill by mouth, but the medication must be injected instead.</w:t>
      </w:r>
    </w:p>
    <w:p w:rsidR="00AC0FBF" w:rsidRDefault="00AC0FBF" w:rsidP="00AC0FBF">
      <w:pPr>
        <w:pStyle w:val="ListParagraph"/>
        <w:numPr>
          <w:ilvl w:val="1"/>
          <w:numId w:val="10"/>
        </w:numPr>
      </w:pPr>
      <w:r>
        <w:t>Continuous infusions are dispensed as a single bag of fluid similar to unit dose.  Continuous infusions may sometimes have medications added.  These are intended to be injected into the patient continuously over many hours to days.</w:t>
      </w:r>
    </w:p>
    <w:p w:rsidR="00C9175A" w:rsidRDefault="00C9175A" w:rsidP="00AC3DB5">
      <w:pPr>
        <w:pStyle w:val="ListParagraph"/>
        <w:numPr>
          <w:ilvl w:val="0"/>
          <w:numId w:val="10"/>
        </w:numPr>
      </w:pPr>
      <w:r>
        <w:t>A product can be a single commercially-available packaged product, or it can one that is created by the pharmacy from several component other products.</w:t>
      </w:r>
      <w:r w:rsidR="00F643A7">
        <w:t xml:space="preserve">  These are called </w:t>
      </w:r>
      <w:r w:rsidR="00F643A7" w:rsidRPr="00F643A7">
        <w:rPr>
          <w:b/>
        </w:rPr>
        <w:t>compound medications</w:t>
      </w:r>
      <w:r w:rsidR="00F643A7">
        <w:t xml:space="preserve">.  </w:t>
      </w:r>
      <w:bookmarkStart w:id="19" w:name="OLE_LINK101"/>
      <w:bookmarkStart w:id="20" w:name="OLE_LINK102"/>
      <w:bookmarkStart w:id="21" w:name="OLE_LINK103"/>
      <w:r w:rsidR="00F643A7" w:rsidRPr="00F643A7">
        <w:rPr>
          <w:i/>
        </w:rPr>
        <w:t>This is not in the list of examples.</w:t>
      </w:r>
      <w:bookmarkEnd w:id="19"/>
      <w:bookmarkEnd w:id="20"/>
      <w:bookmarkEnd w:id="21"/>
      <w:r w:rsidR="00A220D4">
        <w:rPr>
          <w:i/>
        </w:rPr>
        <w:t xml:space="preserve">  However, consider that a compound medication / product functions the same as commercially-available product, except that the pharmacy must manufacture it to remain in inventory, and the compound product will be composed of several separate items.  This will almost always be hidden to everyone except the inventory management and pharmacy compounding staff.</w:t>
      </w:r>
    </w:p>
    <w:p w:rsidR="00C9175A" w:rsidRDefault="00C9175A" w:rsidP="00AC3DB5">
      <w:pPr>
        <w:pStyle w:val="ListParagraph"/>
        <w:numPr>
          <w:ilvl w:val="0"/>
          <w:numId w:val="10"/>
        </w:numPr>
      </w:pPr>
      <w:r>
        <w:t xml:space="preserve">An IV order can specify a single infusion with multiple component medications to be mixed together.  However, this is uncommon in practice.  Most medications are mixed and administered in separate bags of solution.  This is called an </w:t>
      </w:r>
      <w:r w:rsidRPr="00F643A7">
        <w:rPr>
          <w:b/>
        </w:rPr>
        <w:t>IV Set</w:t>
      </w:r>
      <w:r>
        <w:t>.  Pharmacy may make available certain commonly requested IV Sets, and disallow custom-ordered sets (requiring a call to the pharmacy for exceptions).</w:t>
      </w:r>
    </w:p>
    <w:p w:rsidR="00F643A7" w:rsidRDefault="00C9175A" w:rsidP="00F643A7">
      <w:pPr>
        <w:pStyle w:val="ListParagraph"/>
        <w:numPr>
          <w:ilvl w:val="0"/>
          <w:numId w:val="10"/>
        </w:numPr>
      </w:pPr>
      <w:r>
        <w:t xml:space="preserve">The term </w:t>
      </w:r>
      <w:r w:rsidRPr="00C9175A">
        <w:rPr>
          <w:b/>
        </w:rPr>
        <w:t>item</w:t>
      </w:r>
      <w:r>
        <w:t xml:space="preserve"> refers to </w:t>
      </w:r>
      <w:r w:rsidRPr="00C9175A">
        <w:rPr>
          <w:b/>
        </w:rPr>
        <w:t>an individual product from a specific manufacturer</w:t>
      </w:r>
      <w:r>
        <w:t>.  This is typically used at the inventory-tracking and purchasing level, but is always transparent to the physician and nurse, and to most pharmacy staff.  It is important to note, however, that because the NDC number is used in many scenarios to identify a medication, and because the NDC is actually an attribute of an item (not a product), we must be aware of the item level of detail in order to retrieve the NDC.  In most cases, the manufacturer noted in the NDC is ignored and the NDC is only used to determine the medication.</w:t>
      </w:r>
    </w:p>
    <w:p w:rsidR="00F643A7" w:rsidRDefault="00F643A7" w:rsidP="00F643A7">
      <w:pPr>
        <w:pStyle w:val="ListParagraph"/>
        <w:numPr>
          <w:ilvl w:val="0"/>
          <w:numId w:val="10"/>
        </w:numPr>
      </w:pPr>
      <w:r>
        <w:t xml:space="preserve">A group of medication orders in a single grouping is called an </w:t>
      </w:r>
      <w:r w:rsidR="00A220D4" w:rsidRPr="00A220D4">
        <w:rPr>
          <w:b/>
        </w:rPr>
        <w:t>o</w:t>
      </w:r>
      <w:r w:rsidRPr="00A220D4">
        <w:rPr>
          <w:b/>
        </w:rPr>
        <w:t xml:space="preserve">rder </w:t>
      </w:r>
      <w:r w:rsidR="00A220D4">
        <w:rPr>
          <w:b/>
        </w:rPr>
        <w:t>s</w:t>
      </w:r>
      <w:r w:rsidRPr="00A220D4">
        <w:rPr>
          <w:b/>
        </w:rPr>
        <w:t>et</w:t>
      </w:r>
      <w:r>
        <w:t xml:space="preserve">.  These are usually used at the time of admission when many medications must be ordered at once, with </w:t>
      </w:r>
      <w:r w:rsidR="00A220D4">
        <w:t>the order</w:t>
      </w:r>
      <w:r>
        <w:t xml:space="preserve"> details </w:t>
      </w:r>
      <w:r w:rsidR="00A220D4">
        <w:t xml:space="preserve">already specified </w:t>
      </w:r>
      <w:r>
        <w:t>on each.  This speeds order entry by the physician.  An order set will “explode” into separate orders, with the order set itself remaining in the background to represent that it was originally ordered as a set.  Order sets that remain unmodified are often pre-</w:t>
      </w:r>
      <w:r w:rsidR="00A220D4">
        <w:t>configur</w:t>
      </w:r>
      <w:r>
        <w:t xml:space="preserve">ed to </w:t>
      </w:r>
      <w:r w:rsidR="00A220D4">
        <w:t>auto-</w:t>
      </w:r>
      <w:r>
        <w:t>assign, auto-verify, and dispense immediately</w:t>
      </w:r>
      <w:r w:rsidR="00A220D4">
        <w:t>,</w:t>
      </w:r>
      <w:r>
        <w:t xml:space="preserve"> provided the </w:t>
      </w:r>
      <w:r>
        <w:lastRenderedPageBreak/>
        <w:t xml:space="preserve">patient has no unusual circumstances.  Special pharmacy-only order sets are also available </w:t>
      </w:r>
      <w:r w:rsidR="00A220D4">
        <w:t>to the pharmacist</w:t>
      </w:r>
      <w:r>
        <w:t xml:space="preserve"> to speed special order requests phoned in by the physician so that the staff pharmacist does not need to contact pharmacy </w:t>
      </w:r>
      <w:r w:rsidR="00A220D4">
        <w:t xml:space="preserve">management for approval.  </w:t>
      </w:r>
      <w:r w:rsidR="00A220D4" w:rsidRPr="00F643A7">
        <w:rPr>
          <w:i/>
        </w:rPr>
        <w:t>This is not in the list of examples.</w:t>
      </w:r>
      <w:r w:rsidR="00A220D4">
        <w:rPr>
          <w:i/>
        </w:rPr>
        <w:t xml:space="preserve">  However, consider that an order set is merely several individual medication orders.</w:t>
      </w:r>
    </w:p>
    <w:p w:rsidR="00671EC7" w:rsidRDefault="00747B39" w:rsidP="00AC3DB5">
      <w:pPr>
        <w:pStyle w:val="ListParagraph"/>
        <w:numPr>
          <w:ilvl w:val="0"/>
          <w:numId w:val="10"/>
        </w:numPr>
      </w:pPr>
      <w:r>
        <w:t>IV solutions like saline and D5W are technically drugs and must be ordered.  Oxygen is also technically a drug and must be ordered by a physician but is one of the few drugs that pharmacy does not manage.</w:t>
      </w:r>
    </w:p>
    <w:p w:rsidR="00AC3DB5" w:rsidRDefault="00AC3DB5" w:rsidP="00A9745A"/>
    <w:p w:rsidR="00A9745A" w:rsidRDefault="00A9745A" w:rsidP="00A9745A">
      <w:r>
        <w:t>Physicians medication orders usually start with a medication, but can be as generic as the drug name only or as specific as a product.  Generally, the physician is only concerned with the drug to be administered, how much, how often, and for how long.  They may also be concerned with the route of administration.  The medication term is usually the most common way to start.  Pharmacies then attempt to fill the medication order with one or many products.  Naturally, the list of medications a physician can order will be built by the pharmacy first, in consultation with physician’s most common medication orders and what is most readily filled by the available products on formulary.</w:t>
      </w:r>
    </w:p>
    <w:p w:rsidR="00A9745A" w:rsidRDefault="00A9745A" w:rsidP="00A9745A"/>
    <w:p w:rsidR="00C9175A" w:rsidRDefault="00C9175A" w:rsidP="00C9175A">
      <w:pPr>
        <w:pStyle w:val="Heading3"/>
        <w:ind w:left="720"/>
      </w:pPr>
      <w:r>
        <w:t>Need a Real World Example?</w:t>
      </w:r>
    </w:p>
    <w:p w:rsidR="00A9745A" w:rsidRDefault="00A9745A" w:rsidP="00C9175A">
      <w:pPr>
        <w:ind w:left="720"/>
      </w:pPr>
      <w:r>
        <w:t xml:space="preserve">If you’re still having difficult with the concepts, think of the drug – medication – product relationships being similar to a trip to Home Depot:  nails are a drug, 1 1/8” finish nails are a medication, and a 100 count box of the same nails is a product.  When you begin a project at home, you may know you need nails (a drug), but you don’t know which kind or how many.  As you determine more details about the project and the types of wood and the application, you begin to have an idea of what kind of nails (finish nails, not stud nails, or screw, or pipe fittings).  This is now similar to the medication level.  Once you arrive at Home Depot, you see what size finish nails they have and the available package sizes.  It won’t matter to Home Depot that you need 13 nails:  you can only buy them in packs of 10, 25, 50, or 100.  You may choose to buy two of the 10 pack, one of the 25 pack, or perhaps the 100 pack knowing you might need more.  Of course, buying two 10 packs lets you return one if you need less than 10, whereas buying a 100 pack commits you to the purchase even if you use only 1 nail.  If you’re a professional or experienced handyman, you might already have your own supply, or you might know exactly what kind of nail you need before you even begin, and you probably have a general idea of what kind of </w:t>
      </w:r>
      <w:r w:rsidR="00C9175A">
        <w:t>nails and package sizes Home Depot stocks.  On the other hand, if you’ve never done this project before, you may wind up buying many kinds of nails, in multiple trips to Home Depot, with lots of leftovers and returns.  Most physicians placing inpatient medication orders are like the professional handyman.  Unfamiliar physicians, or familiar physicians ordering unfamiliar medications, can use the search function in PowerChart Orders, or contact a pharmacist for assistance.</w:t>
      </w:r>
    </w:p>
    <w:p w:rsidR="00747B39" w:rsidRPr="00671EC7" w:rsidRDefault="00747B39" w:rsidP="003F7825"/>
    <w:p w:rsidR="003F7825" w:rsidRDefault="003F7825" w:rsidP="003F7825"/>
    <w:p w:rsidR="000C1641" w:rsidRDefault="000C1641" w:rsidP="00611DF6"/>
    <w:p w:rsidR="00C9175A" w:rsidRDefault="00C9175A">
      <w:pPr>
        <w:rPr>
          <w:rFonts w:asciiTheme="majorHAnsi" w:eastAsiaTheme="majorEastAsia" w:hAnsiTheme="majorHAnsi" w:cstheme="majorBidi"/>
          <w:color w:val="1F3763" w:themeColor="accent1" w:themeShade="7F"/>
        </w:rPr>
      </w:pPr>
      <w:r>
        <w:br w:type="page"/>
      </w:r>
    </w:p>
    <w:p w:rsidR="00087365" w:rsidRDefault="000C1641" w:rsidP="00EE7C54">
      <w:pPr>
        <w:pStyle w:val="Heading2"/>
      </w:pPr>
      <w:bookmarkStart w:id="22" w:name="_Toc504817169"/>
      <w:r>
        <w:lastRenderedPageBreak/>
        <w:t>Workflow Process – Inpatient</w:t>
      </w:r>
      <w:bookmarkEnd w:id="22"/>
    </w:p>
    <w:p w:rsidR="00A91F7B" w:rsidRDefault="003674CC" w:rsidP="00611DF6">
      <w:r>
        <w:t>Within a hospital, every human being patient is given one person record (person_id), and each visit they have with the healthcare system, whether inpatient or outpatient, will have an encounter record (encntr_id).  Within a single encounter, one physician (PRSNL.person_id), the attending physician, is charged with the ultimate responsibility for the care of that patient and assumes the doctor-patient relationship.  Other physicians (surgeons, specialists, consultants) may also be involved in the patients care as well.  Each physician listed may have medication-ordering privileges at the hospital, and if so, may place orders (order_id) for medications to be dispensed and administered to the patient.</w:t>
      </w:r>
    </w:p>
    <w:p w:rsidR="00A91F7B" w:rsidRDefault="00A91F7B" w:rsidP="00611DF6"/>
    <w:p w:rsidR="000C1641" w:rsidRDefault="00A91F7B" w:rsidP="00611DF6">
      <w:r>
        <w:t>Inpatient medication orders differ</w:t>
      </w:r>
      <w:r w:rsidR="003674CC">
        <w:t xml:space="preserve"> from prescriptions in that a prescription is something a patient can have filled at any retail pharmacy and can </w:t>
      </w:r>
      <w:r>
        <w:t>administer</w:t>
      </w:r>
      <w:r w:rsidR="003674CC">
        <w:t xml:space="preserve"> themselves.  In the inpatient environment, </w:t>
      </w:r>
      <w:r>
        <w:t>physicians place orders for medications and the orders go directly to the inpatient pharmacy, and healthcare providers (nurses) manage and administer the medication to the patient.  Prescriptions and inpatient medication orders are not legally interchangeable, though as part of the admit and discharge process the responsible nurse will usually review the medications list and convert them, with the physician endorsing the conversions.  This process is called medication reconciliation (“med rec”).</w:t>
      </w:r>
    </w:p>
    <w:p w:rsidR="00A91F7B" w:rsidRDefault="00A91F7B" w:rsidP="00611DF6"/>
    <w:p w:rsidR="00A91F7B" w:rsidRDefault="00A91F7B" w:rsidP="00611DF6">
      <w:r>
        <w:t>In addition to the usual “by mouth” medications common in retail pharmacy, inpatient medication orders can also include more complex medications, such as injectable medications, IV fluids, anesthesia, chemotherapy, and IV feedings (TPN).  Since inpatients tend to be more ill than outpatients, and usually need more specialized care, it follows that inpatient medications would also be more complex.  An inpatient formulary usually has 2 - 4 times more medications in formulary than a retail pharmacy.</w:t>
      </w:r>
    </w:p>
    <w:p w:rsidR="00A91F7B" w:rsidRDefault="00A91F7B" w:rsidP="00611DF6"/>
    <w:p w:rsidR="00EC4AEE" w:rsidRDefault="00EC4AEE" w:rsidP="00EE7C54">
      <w:pPr>
        <w:pStyle w:val="Heading3"/>
      </w:pPr>
      <w:r>
        <w:t>Medication Ordering</w:t>
      </w:r>
    </w:p>
    <w:p w:rsidR="00A91F7B" w:rsidRDefault="00A91F7B" w:rsidP="00611DF6">
      <w:r>
        <w:t xml:space="preserve">When a medication order is entered by a physician, they usually do so by direct order entry into Cerner Millennium PowerChart, on the Orders tab.  Here, the physician can select from many different medications, and each medication will require a start date/time, dose amount (strength, volume, or both), number of doses, frequency of dosing, drug form, route of administration, date when the medications order should end, whether the order is renewable (either soft stop or hard stop), and sometimes additional details.  Since there are numerous detail for each medication, and a physician may place many medication orders on one patient, medication orders have </w:t>
      </w:r>
      <w:r>
        <w:rPr>
          <w:b/>
        </w:rPr>
        <w:t>order sentences</w:t>
      </w:r>
      <w:r>
        <w:t xml:space="preserve"> which is a pre-defined set of values for the above fields, to speed order entry.  The physician may then alter the details, or accept them as is.  Once satisfied with all the orders, the physician signs the orders electronically and they proceed to the pharmacy.</w:t>
      </w:r>
    </w:p>
    <w:p w:rsidR="00A91F7B" w:rsidRDefault="00A91F7B" w:rsidP="00611DF6">
      <w:r>
        <w:t>Alternatively, the physician may physically write a medication order and send it to the pharmacy (by fax, courier, phone, or pneumatic tube).  The pharmacy staff then enter the order into Cerner Millennium PharmNet, and this will appear equivalent to the above order entry process in PowerChart.</w:t>
      </w:r>
    </w:p>
    <w:p w:rsidR="00A91F7B" w:rsidRDefault="00A91F7B" w:rsidP="00611DF6"/>
    <w:p w:rsidR="00EC4AEE" w:rsidRDefault="00EC4AEE" w:rsidP="00EE7C54">
      <w:pPr>
        <w:pStyle w:val="Heading3"/>
      </w:pPr>
      <w:r>
        <w:t>Pharmacy Review</w:t>
      </w:r>
    </w:p>
    <w:p w:rsidR="00EC4AEE" w:rsidRDefault="00A91F7B" w:rsidP="00611DF6">
      <w:r>
        <w:t>Once received by the pharmacy, a pharmacy staf</w:t>
      </w:r>
      <w:r w:rsidR="00EC4AEE">
        <w:t>f person will review the order and if there are any issues, the pharmacy will contact the physician (usually by phone), and either person can then modify the order.  Hence, using the order sentences is recommended to speed processing.</w:t>
      </w:r>
    </w:p>
    <w:p w:rsidR="00EC4AEE" w:rsidRDefault="00EC4AEE" w:rsidP="00611DF6"/>
    <w:p w:rsidR="00EC4AEE" w:rsidRDefault="00EC4AEE" w:rsidP="00EE7C54">
      <w:pPr>
        <w:pStyle w:val="Heading3"/>
      </w:pPr>
      <w:r>
        <w:lastRenderedPageBreak/>
        <w:t>Product Assignment</w:t>
      </w:r>
    </w:p>
    <w:p w:rsidR="00A91F7B" w:rsidRDefault="00EC4AEE" w:rsidP="00611DF6">
      <w:r>
        <w:t>Next, the pharmacy staff person assigns products, which are the tangible items in formulary and in stock in the pharmacy.  Product assignment ensures that the dose ordered by the physician is met with the fewest number of pills, least amount of items, or most expeditious process.  This is similar to making change or purchasing appropriately sized ingredients for a recipe.  Product assignment usually occurs automatically by Cerner Millennium PharmNet, but can be configured to be done manually, or otherwise when auto-product assignment fails for any reason.</w:t>
      </w:r>
    </w:p>
    <w:p w:rsidR="00EC4AEE" w:rsidRDefault="00EC4AEE" w:rsidP="00611DF6"/>
    <w:p w:rsidR="00EC4AEE" w:rsidRDefault="00EC4AEE" w:rsidP="00EE7C54">
      <w:pPr>
        <w:pStyle w:val="Heading3"/>
      </w:pPr>
      <w:r>
        <w:t>Order Verification</w:t>
      </w:r>
    </w:p>
    <w:p w:rsidR="00EC4AEE" w:rsidRDefault="00EC4AEE" w:rsidP="00611DF6">
      <w:r>
        <w:t>Next, after assignment has been performed, the order must be reviewed and verified by a licensed staff pharmacist before dispensing.  This may occur prior to the actual physical dispense within the pharmacy, or after the physical product has been dispensed but before it has left the pharmacy.  In any case, verification is a legal and regulatory requirement of the pharmacy before the product can leave the pharmacy.  In Cerner Millennium PharmNet, verification can occur automatically (auto-verification) if the order meets certain minimum standards, the medication does not have any interaction alerts (to other medications), and the patient’s clinical record has no contraindications.  Auto-verification is a complex process, and thus any outlier can cause the order to require manual verification by a pharmacist.  Usually the most commonly and consistently ordered and least risk medications are auto-verified, such as saline IV fluid, palliative medications, and standard procedure medications.  Also, if the medication will be administered by a licensed practitioner (physician, surgeon, anesthetist) then auto-verification will also be common since the administering practitioner holds substantially more liability in these situations.</w:t>
      </w:r>
    </w:p>
    <w:p w:rsidR="008F67CF" w:rsidRDefault="008F67CF" w:rsidP="00611DF6"/>
    <w:p w:rsidR="008F67CF" w:rsidRDefault="008F67CF" w:rsidP="00EE7C54">
      <w:pPr>
        <w:pStyle w:val="Heading3"/>
      </w:pPr>
      <w:r>
        <w:t>Dispense</w:t>
      </w:r>
    </w:p>
    <w:p w:rsidR="008F67CF" w:rsidRDefault="008F67CF" w:rsidP="00611DF6">
      <w:r>
        <w:t>After the order has been verified, it is eligible to be dispensed.  This will often generate a label in the pharmacy for a pharmacy technician to retrieve the medication from the shelves, count / mix, label, and set aside for delivery to the patient location.  If the medication must be counted, mixed, or labelled, then a pharmacist must again physically verify the medication has been prepared, counted, and labelled properly before it physically leaves the pharmacy.  Pharmacy technicians in inpatient pharmacies often work in the same areas of the pharmacy (unit dose, IV admix, TPN, chemo, etc) and work with the same pharmacists, so that a working relationship of quality and trust is established.  Pharmacies also establish standard operating procedures, including handling mistakes, quality checks and assurance, oversight, and audit.</w:t>
      </w:r>
    </w:p>
    <w:p w:rsidR="008F67CF" w:rsidRDefault="008F67CF" w:rsidP="00611DF6"/>
    <w:p w:rsidR="00EE7C54" w:rsidRDefault="00EE7C54" w:rsidP="00EE7C54">
      <w:pPr>
        <w:pStyle w:val="Heading2"/>
      </w:pPr>
    </w:p>
    <w:p w:rsidR="00FA5F0D" w:rsidRDefault="00FA5F0D" w:rsidP="00EE7C54">
      <w:pPr>
        <w:pStyle w:val="Heading2"/>
      </w:pPr>
      <w:bookmarkStart w:id="23" w:name="_Toc504817170"/>
      <w:r>
        <w:t>Robots</w:t>
      </w:r>
      <w:bookmarkEnd w:id="23"/>
    </w:p>
    <w:p w:rsidR="008F67CF" w:rsidRDefault="008F67CF" w:rsidP="00611DF6">
      <w:r>
        <w:t xml:space="preserve">In higher volume pharmacies, a robotic dispenser and/or packager may be installed.  The robotic dispenser may operate on a linear track, rotary axis, or rotating carousel.  The robot will receive the dispense messages electronically after verification (or sometimes after assignment), physically retrieve the medication, label, and produce the medication on a conveyor belt for the pharmacy technician or pharmacist to verify.  This reduces the time spent moving about the pharmacy, reduces waste, shrink, and errors, and improves inventory management.  Additionally, a robotic packager will take large volumes of medications in bulk containers (e.g. 1000 count tablet bottles), and dispense medications in individual plastic pouches.  These pouches can be labelled either generically as to the contents, or they can also be labelled specific to a patient’s medication order.  </w:t>
      </w:r>
      <w:r>
        <w:lastRenderedPageBreak/>
        <w:t>The latter requires re-labelling if the medication is not eventually administered to the patient, so generic labelling is the most common allowing re-use.</w:t>
      </w:r>
    </w:p>
    <w:p w:rsidR="008F67CF" w:rsidRDefault="008F67CF" w:rsidP="00611DF6"/>
    <w:p w:rsidR="00FA5F0D" w:rsidRDefault="00FA5F0D" w:rsidP="00EE7C54">
      <w:pPr>
        <w:pStyle w:val="Heading2"/>
      </w:pPr>
      <w:bookmarkStart w:id="24" w:name="_Toc504817171"/>
      <w:r>
        <w:t>Dispensing Cabinets</w:t>
      </w:r>
      <w:bookmarkEnd w:id="24"/>
    </w:p>
    <w:p w:rsidR="00FA5F0D" w:rsidRDefault="008F67CF" w:rsidP="00611DF6">
      <w:r>
        <w:t>Pharmacy dispensing cabinets, sometimes called point-of-use cabinets, or Pyxis or Omnicell machines, are physical cabinets located at a nurses station near the patient’s room.  Commonly used medications are stored in these cabinets so that the central pharmacy need not physically retrieve, package, label, and send the medication.  Instead, the pharmacy system will send an electronic dispense message to the cabinet that a particular patient is permitted a particular medication.  When it is time for the nurse to administer the medication, she goes to the cabinet’s console, enters her user name, selects the patient and medication, and the cabinet will open the appropriate door or drawer to retrieve the medication.  The cabinet tracks whether the medication was taken</w:t>
      </w:r>
      <w:r w:rsidR="00FA5F0D">
        <w:t xml:space="preserve"> and/or returned.  This mechanism can suffice as the dispense, since the cabinets are managed and stocked by the pharmacy staff.  This is commonly referred to as decentralized dispensing.  Cabinets are often used to manage controlled substances, since these must be counted and managed by at least two persons at all times, and because these are usually pain medications which are needed more rapidly than the pharmacy can deliver.  Cabinets can also be configured to hold the centrally-dispensed medications by the pharmacy (see Cart Fill below).  This substitutes the traditional medication cart.</w:t>
      </w:r>
    </w:p>
    <w:p w:rsidR="00FA5F0D" w:rsidRDefault="00FA5F0D" w:rsidP="00611DF6"/>
    <w:p w:rsidR="00FA5F0D" w:rsidRDefault="00FA5F0D" w:rsidP="00EE7C54">
      <w:pPr>
        <w:pStyle w:val="Heading2"/>
      </w:pPr>
      <w:bookmarkStart w:id="25" w:name="_Toc504817172"/>
      <w:r>
        <w:t>Cart Fill</w:t>
      </w:r>
      <w:bookmarkEnd w:id="25"/>
    </w:p>
    <w:p w:rsidR="008F67CF" w:rsidRDefault="00FA5F0D" w:rsidP="00611DF6">
      <w:r>
        <w:t>Medications can be dispensed one at a time as needed, though this is problematic since a pharmacy may perform thousands of dispenses every day, and tens of thousands of dispenses when counting those performed by robots, cabinets, and central dispensing.  Thus, pharmacies use a process called “cart fill” to dispense and send all the medications anticipated to be needed in the coming 24-36 hour period.  This is usually done overnight for the coming 24 hour period.  A large cart on wheels with lockable and labelled drawers, is configured to have each patient’s information printed on a label and applied to a drawer, and usually a nurse unit’s patients are assigned one cart.  Every nurse unit has two carts:  one at the nurse unit and filled with the current day’s meds, and a second one located in the pharmacy that is the prior day’s meds.  Any meds not used by nurse on the prior day are returned to inventory, and the drawers refilled with the next day’s medications.  At a designated time (usually between midnight and 5am), the carts are swapped on the nurse units and the process repeats.</w:t>
      </w:r>
    </w:p>
    <w:p w:rsidR="00FA5F0D" w:rsidRDefault="00FA5F0D" w:rsidP="00611DF6"/>
    <w:p w:rsidR="00FA5F0D" w:rsidRPr="00B7483F" w:rsidRDefault="00FA5F0D" w:rsidP="00EE7C54">
      <w:pPr>
        <w:pStyle w:val="Heading2"/>
      </w:pPr>
      <w:bookmarkStart w:id="26" w:name="_Toc504817173"/>
      <w:r w:rsidRPr="00B7483F">
        <w:t>Manual Dispense</w:t>
      </w:r>
      <w:bookmarkEnd w:id="26"/>
    </w:p>
    <w:p w:rsidR="00B7483F" w:rsidRDefault="00FA5F0D" w:rsidP="00611DF6">
      <w:r>
        <w:t xml:space="preserve">Specialty medication orders, large containers, chemo, TPN, and other unique requests are usually handled as one-offs and manually dispensed to the nurse unit.  Also, stat orders (those intended for immediate dispense) are handled as manual dispenses and will be sent directly by a courier or by pneumatic tube system.  These are the least preferred method since they require </w:t>
      </w:r>
      <w:r w:rsidR="00B7483F">
        <w:t>physical labor, and sometimes immediate response by pharmacy.</w:t>
      </w:r>
    </w:p>
    <w:p w:rsidR="00B7483F" w:rsidRDefault="00B7483F" w:rsidP="00611DF6"/>
    <w:p w:rsidR="00B7483F" w:rsidRDefault="00B7483F" w:rsidP="00EE7C54">
      <w:pPr>
        <w:pStyle w:val="Heading3"/>
      </w:pPr>
      <w:r>
        <w:t>Administration</w:t>
      </w:r>
    </w:p>
    <w:p w:rsidR="00B7483F" w:rsidRDefault="00B7483F" w:rsidP="00611DF6">
      <w:r>
        <w:t xml:space="preserve">Once the medication has been dispensed to the nurse unit (whether in a cart, pneumatic tube, or cabinet), the nurse gains possession next and at the appropriate time, she will administer the medication to the patient.  With rare exception, patients are not permitted to manage or administer </w:t>
      </w:r>
      <w:r>
        <w:lastRenderedPageBreak/>
        <w:t>medications themselves, including those that they might otherwise take on their own while on their own.  Of course, whenever a patient is able, they will be given the medication by the nurse to consume on their own.  But, when this is not possible, or the medication is more complex (e.g. injectables, drips, implants), then the nurse or physician administers the medication directly on / into the patient.</w:t>
      </w:r>
    </w:p>
    <w:p w:rsidR="00B7483F" w:rsidRDefault="00B7483F" w:rsidP="00611DF6"/>
    <w:p w:rsidR="00B7483F" w:rsidRDefault="00B7483F" w:rsidP="00611DF6">
      <w:r>
        <w:t>All medication administration must be documented by the nurse or physician.  This includes who administered it, how it was administered (the route), the dose, the date and time, and any comments.  The nurse may alternatively document a different dose, a different date/time than was scheduled, or if the patient refused the medication or was unable to consume it.  A nurse can also (depending on institutional policy) modify a previously documented administration, including dose, date/time, or whether it was given at all.  Medication administration is documented in PowerChart eMAR.  This is a grid of medications on the left and date/times across the top.  When a medication is due to be given, a button will appear at the intersection with the dose amount.  To document, the nurse clicks on it and a window captures the relevant information.  Once given, the button becomes gray and the amount actually documented as given appears.  This prevents the duplication of administration.</w:t>
      </w:r>
    </w:p>
    <w:p w:rsidR="00B7483F" w:rsidRDefault="00B7483F" w:rsidP="00611DF6"/>
    <w:p w:rsidR="00B7483F" w:rsidRDefault="00B7483F" w:rsidP="00611DF6">
      <w:r>
        <w:t>Newer installations involve the use of barcodes on the patient armband, the medication, and the nurse’s badge to confirm the right medication is being given to the right patient at the right time.  This is called barcode medication administration (BCMA) and is a technological method of documenting administration.</w:t>
      </w:r>
    </w:p>
    <w:p w:rsidR="00B7483F" w:rsidRDefault="00B7483F" w:rsidP="00611DF6"/>
    <w:p w:rsidR="00B7483F" w:rsidRDefault="00B7483F" w:rsidP="00611DF6">
      <w:r>
        <w:t>With a few exceptions, documentation of administration triggers charging.</w:t>
      </w:r>
    </w:p>
    <w:p w:rsidR="00B7483F" w:rsidRDefault="00B7483F" w:rsidP="00611DF6"/>
    <w:p w:rsidR="00B7483F" w:rsidRPr="00A91F7B" w:rsidRDefault="00B7483F" w:rsidP="00EE7C54">
      <w:pPr>
        <w:pStyle w:val="Heading3"/>
      </w:pPr>
      <w:r>
        <w:t>Charging</w:t>
      </w:r>
    </w:p>
    <w:p w:rsidR="000C1641" w:rsidRDefault="00B7483F" w:rsidP="00611DF6">
      <w:r>
        <w:t>Charging may occur at one of two times:  on dispense, or on administration.  This setting is determined by settings on the medication in the formulary, the pharmacy, and the patient location.  Dispensed medications that are returned to the pharmacy unused and unopened are credited to the patient.  Charges on administration are only credited if the documentation is cancelled / voided.</w:t>
      </w:r>
    </w:p>
    <w:p w:rsidR="00B047D2" w:rsidRDefault="00B047D2" w:rsidP="00611DF6"/>
    <w:p w:rsidR="00F70539" w:rsidRDefault="00F70539" w:rsidP="00EE7C54">
      <w:pPr>
        <w:pStyle w:val="Heading2"/>
      </w:pPr>
      <w:bookmarkStart w:id="27" w:name="_Toc504817174"/>
      <w:r>
        <w:t>Waste and Divisibility</w:t>
      </w:r>
      <w:bookmarkEnd w:id="27"/>
    </w:p>
    <w:p w:rsidR="00CC4E93" w:rsidRDefault="00B047D2" w:rsidP="00611DF6">
      <w:r>
        <w:t>It important to note tha</w:t>
      </w:r>
      <w:r w:rsidR="00CC4E93">
        <w:t>t pharmacy charges consist of the total of all the items dispensed to meet the ordered dose.  In some cases, products can be defined as divisible and in such cases the amount administered may fractionate the dispensed item.  Divisibility is stored separately for administration (can a tablet be split by the nurse to meet the ordered dose?), and divisibility for inventory (can the half tab be returned to inventory?).  In most cases a product is not divisible for inventory, and so the amount leftover is chargeable.  This excess is referred to as “waste” and is legitimately chargeable according to a variety of rules.</w:t>
      </w:r>
    </w:p>
    <w:p w:rsidR="00CC4E93" w:rsidRDefault="00CC4E93" w:rsidP="00611DF6"/>
    <w:p w:rsidR="00F70539" w:rsidRDefault="00F70539" w:rsidP="00EE7C54">
      <w:pPr>
        <w:pStyle w:val="Heading2"/>
      </w:pPr>
      <w:bookmarkStart w:id="28" w:name="_Toc504817175"/>
      <w:r>
        <w:t>Dose Range</w:t>
      </w:r>
      <w:bookmarkEnd w:id="28"/>
    </w:p>
    <w:p w:rsidR="00CC4E93" w:rsidRDefault="00CC4E93" w:rsidP="00611DF6">
      <w:r>
        <w:t xml:space="preserve">In a few other cases, the nurse is permitted to administer the medication in an ordered dose range.  For example, pain medications or </w:t>
      </w:r>
      <w:r w:rsidR="00F70539">
        <w:t>frequently</w:t>
      </w:r>
      <w:r>
        <w:t xml:space="preserve"> ordered this way:  give enough to reduce pain to a tolerable level, but not any more than is needed.  In such cases, the nurse may administer 1-2 tablets, and if the nurse administers only 1 tablet, then the patient is charged for only 1 tablet even though 2 were dispensed.  The nurse retains </w:t>
      </w:r>
      <w:r>
        <w:lastRenderedPageBreak/>
        <w:t>the other tablet for return to pharmacy or for a future dose.  If a dose range has many dose events, the pharmacy will dispense the maximum number of medications to meet each dose (e.g. take 1-2 tablets every 6 hou</w:t>
      </w:r>
      <w:r w:rsidR="00F70539">
        <w:t>r</w:t>
      </w:r>
      <w:r>
        <w:t xml:space="preserve">s for pain, the pharmacy will dispense </w:t>
      </w:r>
      <w:r w:rsidR="00F70539">
        <w:t>8 tablets for a 24 hour period)</w:t>
      </w:r>
      <w:r>
        <w:t>.</w:t>
      </w:r>
      <w:r w:rsidR="00F70539">
        <w:t xml:space="preserve">  If the nurse splits a tablet (1.5 tablets for one dose), then the patient is charged for 2 tablets unless the pharmacy permits split tablets to be returned to pharmacy (uncommon).</w:t>
      </w:r>
    </w:p>
    <w:p w:rsidR="00CC4E93" w:rsidRDefault="00CC4E93" w:rsidP="00611DF6"/>
    <w:p w:rsidR="00B047D2" w:rsidRDefault="00CC4E93" w:rsidP="00611DF6">
      <w:r>
        <w:t>The key elements to remember here are:</w:t>
      </w:r>
    </w:p>
    <w:p w:rsidR="00CC4E93" w:rsidRDefault="00CC4E93" w:rsidP="00CC4E93">
      <w:pPr>
        <w:pStyle w:val="ListParagraph"/>
        <w:numPr>
          <w:ilvl w:val="0"/>
          <w:numId w:val="7"/>
        </w:numPr>
      </w:pPr>
      <w:r>
        <w:t>Charges are based on what was dispensed, and</w:t>
      </w:r>
    </w:p>
    <w:p w:rsidR="00CC4E93" w:rsidRDefault="00CC4E93" w:rsidP="00CC4E93">
      <w:pPr>
        <w:pStyle w:val="ListParagraph"/>
        <w:numPr>
          <w:ilvl w:val="0"/>
          <w:numId w:val="7"/>
        </w:numPr>
      </w:pPr>
      <w:r>
        <w:t>Waste amounts are legitimately chargeable.</w:t>
      </w:r>
    </w:p>
    <w:p w:rsidR="00B7483F" w:rsidRDefault="00B7483F" w:rsidP="00611DF6"/>
    <w:p w:rsidR="00B7483F" w:rsidRDefault="00CC4E93" w:rsidP="00611DF6">
      <w:r>
        <w:t>Since charges are based on what was dispensed, charge records will tie to the dispense event and its constituent products / items.</w:t>
      </w:r>
    </w:p>
    <w:p w:rsidR="00B7483F" w:rsidRDefault="00B7483F" w:rsidP="00611DF6"/>
    <w:p w:rsidR="00B7483F" w:rsidRDefault="00B7483F" w:rsidP="00611DF6"/>
    <w:p w:rsidR="00F70539" w:rsidRPr="00F70539" w:rsidRDefault="00F70539" w:rsidP="00611DF6">
      <w:pPr>
        <w:rPr>
          <w:i/>
        </w:rPr>
      </w:pPr>
      <w:r w:rsidRPr="00F70539">
        <w:rPr>
          <w:i/>
          <w:highlight w:val="yellow"/>
        </w:rPr>
        <w:t>Some stuff may repeat in the section following</w:t>
      </w:r>
    </w:p>
    <w:p w:rsidR="00F70539" w:rsidRDefault="00F70539">
      <w:pPr>
        <w:rPr>
          <w:rFonts w:asciiTheme="majorHAnsi" w:eastAsiaTheme="majorEastAsia" w:hAnsiTheme="majorHAnsi" w:cstheme="majorBidi"/>
          <w:color w:val="1F3763" w:themeColor="accent1" w:themeShade="7F"/>
        </w:rPr>
      </w:pPr>
      <w:r>
        <w:br w:type="page"/>
      </w:r>
    </w:p>
    <w:p w:rsidR="000C1641" w:rsidRDefault="000C1641" w:rsidP="00EE7C54">
      <w:pPr>
        <w:pStyle w:val="Heading1"/>
      </w:pPr>
      <w:bookmarkStart w:id="29" w:name="_Toc504817176"/>
      <w:r>
        <w:lastRenderedPageBreak/>
        <w:t>Pharmacy Charges - Inpatient</w:t>
      </w:r>
      <w:bookmarkEnd w:id="29"/>
    </w:p>
    <w:p w:rsidR="0033487F" w:rsidRDefault="00166E51" w:rsidP="00611DF6">
      <w:r>
        <w:t xml:space="preserve">Pharmacy charges generate from the use of tangible items.  That is, when a medication is dispensed, the total of the tangible items required to meet the medication order are charged to the patient.  A real-world analogy would be that of making a cake:  you will need flour, water, eggs, sugar, baking soda, and flavoring.  You proceed to the grocery store to obtain these items, and the total of all the items on the grocery store receipt would be the cost of one cake (even if you have some leftover ingredients).  This is how pharmacy generates charges, where the cake is the medication and the dispensing of the medication is the package containing one baked cake.  Therefore, pharmacy’s charges generate on the basis of how many tangible items were </w:t>
      </w:r>
      <w:r w:rsidR="0033487F">
        <w:t>need</w:t>
      </w:r>
      <w:r>
        <w:t>ed to fulfill the medication order.</w:t>
      </w:r>
    </w:p>
    <w:p w:rsidR="0033487F" w:rsidRDefault="0033487F" w:rsidP="00611DF6"/>
    <w:p w:rsidR="0033487F" w:rsidRDefault="0033487F" w:rsidP="00611DF6">
      <w:r>
        <w:t>While some medications may be given only once, most</w:t>
      </w:r>
      <w:r w:rsidR="00166E51">
        <w:t xml:space="preserve"> medication order</w:t>
      </w:r>
      <w:r>
        <w:t>s require</w:t>
      </w:r>
      <w:r w:rsidR="00166E51">
        <w:t xml:space="preserve"> a medication to be given to the patient many times</w:t>
      </w:r>
      <w:r>
        <w:t xml:space="preserve"> at a recurring interval</w:t>
      </w:r>
      <w:r w:rsidR="00166E51">
        <w:t>.  For example:  give one tablet once daily, or give two tablets every 6 hours.  Each of these occurrences is called a dispense</w:t>
      </w:r>
      <w:r>
        <w:t xml:space="preserve"> event</w:t>
      </w:r>
      <w:r w:rsidR="00166E51">
        <w:t xml:space="preserve">, and each dispense </w:t>
      </w:r>
      <w:r>
        <w:t xml:space="preserve">event will </w:t>
      </w:r>
      <w:r w:rsidR="00166E51">
        <w:t xml:space="preserve">correlates to an administration.  The dispense </w:t>
      </w:r>
      <w:r>
        <w:t xml:space="preserve">event </w:t>
      </w:r>
      <w:r w:rsidR="00166E51">
        <w:t xml:space="preserve">is </w:t>
      </w:r>
      <w:r>
        <w:t xml:space="preserve">when </w:t>
      </w:r>
      <w:r w:rsidR="00166E51">
        <w:t xml:space="preserve">the pharmacy </w:t>
      </w:r>
      <w:r>
        <w:t xml:space="preserve">physically </w:t>
      </w:r>
      <w:r w:rsidR="00166E51">
        <w:t>packag</w:t>
      </w:r>
      <w:r>
        <w:t>es</w:t>
      </w:r>
      <w:r w:rsidR="00166E51">
        <w:t xml:space="preserve"> and send</w:t>
      </w:r>
      <w:r>
        <w:t>s</w:t>
      </w:r>
      <w:r w:rsidR="00166E51">
        <w:t xml:space="preserve"> the medication from the pharmacy to the nurse unit</w:t>
      </w:r>
      <w:r>
        <w:t>, destined for a specific patient, and a separate dispense event for each upcoming administration.  T</w:t>
      </w:r>
      <w:r w:rsidR="00166E51">
        <w:t xml:space="preserve">he administration is when the nurse actually gives </w:t>
      </w:r>
      <w:r>
        <w:t>the medication to the patient.</w:t>
      </w:r>
    </w:p>
    <w:p w:rsidR="0033487F" w:rsidRDefault="0033487F" w:rsidP="00611DF6"/>
    <w:p w:rsidR="0033487F" w:rsidRDefault="0033487F" w:rsidP="00611DF6">
      <w:r>
        <w:t xml:space="preserve">Pharmacies will </w:t>
      </w:r>
      <w:r w:rsidR="00F35A9E">
        <w:t>typically</w:t>
      </w:r>
      <w:r>
        <w:t xml:space="preserve"> dispense all the medications expected for the next 24-hour period in a</w:t>
      </w:r>
      <w:r w:rsidR="00F35A9E">
        <w:t>n overnight</w:t>
      </w:r>
      <w:r>
        <w:t xml:space="preserve"> process called “cart fill”.  Medications may also be ordered during the day for immediate administration, and these are usually located at the nurse unit in a pharmacy cabinet (sometimes called a Pyxis or Omnicell machine).  For drugs not stocked in the cabinet, the pharmacy can dispense medications immediately and send via courier or pneumatic tube transport.  The pharmacy cabinet keeps track of what medications are stocked, and how many are left.  The cabinets are interfaced to the pharmacy so that technicians can re-stock them when supply levels get low.</w:t>
      </w:r>
    </w:p>
    <w:p w:rsidR="0033487F" w:rsidRDefault="0033487F" w:rsidP="00611DF6"/>
    <w:p w:rsidR="00966A84" w:rsidRDefault="0033487F" w:rsidP="00611DF6">
      <w:r>
        <w:t>When the nurse a</w:t>
      </w:r>
      <w:r w:rsidR="00966A84">
        <w:t>dministers a medication, the nurse</w:t>
      </w:r>
      <w:r w:rsidR="00166E51">
        <w:t xml:space="preserve"> documents </w:t>
      </w:r>
      <w:r w:rsidR="00966A84">
        <w:t>this</w:t>
      </w:r>
      <w:r w:rsidR="00166E51">
        <w:t xml:space="preserve"> in PowerChart on the electronic medication administration record (eMAR).  </w:t>
      </w:r>
    </w:p>
    <w:p w:rsidR="00966A84" w:rsidRDefault="00966A84" w:rsidP="00966A84">
      <w:pPr>
        <w:pStyle w:val="Heading2"/>
      </w:pPr>
      <w:bookmarkStart w:id="30" w:name="_Toc504817177"/>
      <w:r>
        <w:t>Pharmacy Items</w:t>
      </w:r>
      <w:bookmarkEnd w:id="30"/>
    </w:p>
    <w:p w:rsidR="00966A84" w:rsidRDefault="00966A84" w:rsidP="00611DF6">
      <w:r>
        <w:t>The entirety of all medication items stocked by a pharmacy is called the formulary.  Each pharmacy within a hospital will have an established formulary.  Not all medications available on the market are stocked in a formulary.  If a medication is ordered by the physician that is not on the formulary, the pharmacist will consult directly with the physician and, either the pharmacy will substitute an alternative medication (called therapeutic substitution) or the pharmacy will attempt to obtain the medication from their drug vendor.</w:t>
      </w:r>
    </w:p>
    <w:p w:rsidR="00966A84" w:rsidRDefault="00966A84" w:rsidP="00611DF6"/>
    <w:p w:rsidR="00966A84" w:rsidRDefault="00966A84" w:rsidP="00611DF6">
      <w:r>
        <w:t xml:space="preserve">There are </w:t>
      </w:r>
      <w:r w:rsidR="003B4E9C">
        <w:t>6</w:t>
      </w:r>
      <w:r>
        <w:t xml:space="preserve"> main categories of formulary items:</w:t>
      </w:r>
    </w:p>
    <w:p w:rsidR="00966A84" w:rsidRDefault="00966A84" w:rsidP="0072266C">
      <w:pPr>
        <w:pStyle w:val="ListParagraph"/>
        <w:numPr>
          <w:ilvl w:val="0"/>
          <w:numId w:val="3"/>
        </w:numPr>
      </w:pPr>
      <w:r w:rsidRPr="0072266C">
        <w:rPr>
          <w:b/>
        </w:rPr>
        <w:t>Unit Dose</w:t>
      </w:r>
      <w:r>
        <w:t xml:space="preserve"> – these are package</w:t>
      </w:r>
      <w:r w:rsidR="0072266C">
        <w:t>s</w:t>
      </w:r>
      <w:r>
        <w:t xml:space="preserve"> of medication that </w:t>
      </w:r>
      <w:r w:rsidR="0072266C">
        <w:t>is</w:t>
      </w:r>
      <w:r>
        <w:t xml:space="preserve"> enough for a single dose (administration).  Examples include:  tablets, capsules, suppositories, ampules, vials</w:t>
      </w:r>
      <w:r w:rsidR="0072266C">
        <w:t>, and bags of solution</w:t>
      </w:r>
      <w:r>
        <w:t xml:space="preserve">.  </w:t>
      </w:r>
      <w:r w:rsidR="0072266C">
        <w:t>While tablets may be supplied to the hospital pharmacy in a large bottle of 1000 count, the pharmacy will subdivide these into single doses, depending on the number of tablets per dose, per patient.  Some pharmacies have robotic packagers that put a specific number of tablets into a single plastic package, seal it, and print a barcode on it for the contents.  Some manufacturers package their medications already in unit dose packaging, such as blister packs that can be separated into single doses.</w:t>
      </w:r>
    </w:p>
    <w:p w:rsidR="00966A84" w:rsidRDefault="00966A84" w:rsidP="0072266C">
      <w:pPr>
        <w:pStyle w:val="ListParagraph"/>
        <w:numPr>
          <w:ilvl w:val="0"/>
          <w:numId w:val="3"/>
        </w:numPr>
      </w:pPr>
      <w:r w:rsidRPr="0072266C">
        <w:rPr>
          <w:b/>
        </w:rPr>
        <w:lastRenderedPageBreak/>
        <w:t>Bulk Items</w:t>
      </w:r>
      <w:r>
        <w:t xml:space="preserve"> – these packages of medications that contain more than a single dose.  Examples include:  tubes of ointment, inhalers, creams, eye drops, bottles of medication like syrups and elixirs, and irrigation solutions.  These will dispense once at the beginning of an order, and will be dispensed again when the nurse requests a refill</w:t>
      </w:r>
      <w:r w:rsidR="0072266C">
        <w:t>.</w:t>
      </w:r>
    </w:p>
    <w:p w:rsidR="0072266C" w:rsidRDefault="0072266C" w:rsidP="0072266C">
      <w:pPr>
        <w:pStyle w:val="ListParagraph"/>
        <w:numPr>
          <w:ilvl w:val="0"/>
          <w:numId w:val="3"/>
        </w:numPr>
      </w:pPr>
      <w:r w:rsidRPr="0072266C">
        <w:rPr>
          <w:b/>
        </w:rPr>
        <w:t>IV Admixtures</w:t>
      </w:r>
      <w:r>
        <w:t xml:space="preserve"> – </w:t>
      </w:r>
      <w:r w:rsidR="003B4E9C">
        <w:t xml:space="preserve">sometimes called IV piggyback (IVPB), </w:t>
      </w:r>
      <w:r>
        <w:t xml:space="preserve">these are a single package of IV fluid with one or more </w:t>
      </w:r>
      <w:r w:rsidR="003B4E9C">
        <w:t xml:space="preserve">injectable </w:t>
      </w:r>
      <w:r>
        <w:t xml:space="preserve">medications mixed in by the pharmacy.  These are often </w:t>
      </w:r>
      <w:r w:rsidR="003B4E9C">
        <w:t xml:space="preserve">IV </w:t>
      </w:r>
      <w:r>
        <w:t xml:space="preserve">antibiotics, but they </w:t>
      </w:r>
      <w:r w:rsidR="003B4E9C">
        <w:t>can</w:t>
      </w:r>
      <w:r>
        <w:t xml:space="preserve"> be any injectable medication.  What makes these different from unit dose is that they contain two or more </w:t>
      </w:r>
      <w:r w:rsidR="003B4E9C">
        <w:t>unit dose</w:t>
      </w:r>
      <w:r>
        <w:t xml:space="preserve"> items in a single dosage package (similar to a combo meal at a restaurant):  one bag of IV solution and one vial of medication</w:t>
      </w:r>
      <w:r w:rsidR="003B4E9C">
        <w:t xml:space="preserve"> mixed in</w:t>
      </w:r>
      <w:r>
        <w:t>.  These have a limited shelf life so they are usually made to order</w:t>
      </w:r>
      <w:r w:rsidR="003B4E9C">
        <w:t xml:space="preserve"> per patient, per dose.  They are labelled with both the patient name and the medication.</w:t>
      </w:r>
    </w:p>
    <w:p w:rsidR="0072266C" w:rsidRDefault="0072266C" w:rsidP="0072266C">
      <w:pPr>
        <w:pStyle w:val="ListParagraph"/>
        <w:numPr>
          <w:ilvl w:val="0"/>
          <w:numId w:val="3"/>
        </w:numPr>
      </w:pPr>
      <w:r>
        <w:rPr>
          <w:b/>
        </w:rPr>
        <w:t xml:space="preserve">IV Premix </w:t>
      </w:r>
      <w:r w:rsidRPr="0072266C">
        <w:t>-</w:t>
      </w:r>
      <w:r>
        <w:t xml:space="preserve"> Some drug manufacturers have designed IV admixture packaging that has both the solution and vial physically connected together, allowing the nurse can mix the two at the time it is needed, and involving no preparation by the pharmacy</w:t>
      </w:r>
      <w:r w:rsidR="003B4E9C">
        <w:t>.  Although they sound like an IV Admixture, t</w:t>
      </w:r>
      <w:r>
        <w:t xml:space="preserve">hese are classified as </w:t>
      </w:r>
      <w:r w:rsidR="003B4E9C">
        <w:t>U</w:t>
      </w:r>
      <w:r>
        <w:t xml:space="preserve">nit </w:t>
      </w:r>
      <w:r w:rsidR="003B4E9C">
        <w:t>D</w:t>
      </w:r>
      <w:r>
        <w:t xml:space="preserve">ose because they </w:t>
      </w:r>
      <w:r w:rsidR="003B4E9C">
        <w:t>are a</w:t>
      </w:r>
      <w:r>
        <w:t xml:space="preserve"> single </w:t>
      </w:r>
      <w:r w:rsidR="003B4E9C">
        <w:t xml:space="preserve">physical </w:t>
      </w:r>
      <w:r>
        <w:t>dose unit and cannot be subdivided</w:t>
      </w:r>
      <w:r w:rsidR="003B4E9C">
        <w:t xml:space="preserve"> into fluid and vial separately</w:t>
      </w:r>
      <w:r>
        <w:t>.</w:t>
      </w:r>
    </w:p>
    <w:p w:rsidR="0072266C" w:rsidRDefault="0072266C" w:rsidP="0072266C">
      <w:pPr>
        <w:pStyle w:val="ListParagraph"/>
        <w:numPr>
          <w:ilvl w:val="0"/>
          <w:numId w:val="3"/>
        </w:numPr>
      </w:pPr>
      <w:r>
        <w:rPr>
          <w:b/>
        </w:rPr>
        <w:t xml:space="preserve">TPN </w:t>
      </w:r>
      <w:r w:rsidR="003B4E9C">
        <w:rPr>
          <w:b/>
        </w:rPr>
        <w:t xml:space="preserve">(Total Parenteral Nutrition) </w:t>
      </w:r>
      <w:r>
        <w:t>– these are packages of IV solution with many other ingredien</w:t>
      </w:r>
      <w:r w:rsidR="003B4E9C">
        <w:t>ts, intended to supply necessary nutrients for patients who are unable to eat.  Similar to an IV admixture, these are also IV fluids.  However, TPNs are special large preparations that draw from a bulk supply of various ingredients (a single TPN bag may have 5-20 ingredients, and may include multiple bags of different fluids).  Every TPN bag is prepared unique to each patient, per day.  A special group of technicians in a pharmacy prepares TPNs each day, and the patient is charged only for the amounts used to prepare the TPN bag.  This differs from IV Admixtures in that IV Admixtures are a combination of other unit dose items whereas a TPN is combination of unit dose and bulk supply items.</w:t>
      </w:r>
    </w:p>
    <w:p w:rsidR="003B4E9C" w:rsidRDefault="003B4E9C" w:rsidP="0072266C">
      <w:pPr>
        <w:pStyle w:val="ListParagraph"/>
        <w:numPr>
          <w:ilvl w:val="0"/>
          <w:numId w:val="3"/>
        </w:numPr>
      </w:pPr>
      <w:r>
        <w:rPr>
          <w:b/>
        </w:rPr>
        <w:t xml:space="preserve">TNF (Template Non Formulary) </w:t>
      </w:r>
      <w:r>
        <w:t>– these are placeholders for medications that must be charged for that are not on formulary.  When a special medication must be obtained by the pharmacy to give a patient on a one-off basis (that is, the pharmacy doesn’t plan to add the medication to the formulary), a placeholder medication is used called a TNF.  The TNF looks like a regular medication on the formulary, except that the fields must be filled out when dispensing it (e.g. drug name, strength, form, dose, cost, etc).  The TNF will trigger a manual charge in Cerner if the cost / price is not known at the time it is dispensed.</w:t>
      </w:r>
    </w:p>
    <w:p w:rsidR="00966A84" w:rsidRDefault="00966A84" w:rsidP="00611DF6"/>
    <w:p w:rsidR="003B4E9C" w:rsidRDefault="003B4E9C" w:rsidP="00611DF6">
      <w:r>
        <w:t>The pharmacy also stocks various supply items</w:t>
      </w:r>
      <w:r w:rsidR="000D6E1D">
        <w:t>,</w:t>
      </w:r>
      <w:r>
        <w:t xml:space="preserve"> such as syringes, </w:t>
      </w:r>
      <w:r w:rsidR="000D6E1D">
        <w:t>bottles, labels, etc.  These are usually tracked for inventory, but are not charged to a patient when requested by a nurse or physician.</w:t>
      </w:r>
    </w:p>
    <w:p w:rsidR="00966A84" w:rsidRDefault="00966A84" w:rsidP="00611DF6"/>
    <w:p w:rsidR="00966A84" w:rsidRDefault="00966A84" w:rsidP="00611DF6"/>
    <w:p w:rsidR="00166E51" w:rsidRPr="00EE7C54" w:rsidRDefault="00966A84" w:rsidP="00EE7C54">
      <w:pPr>
        <w:pStyle w:val="Heading2"/>
      </w:pPr>
      <w:bookmarkStart w:id="31" w:name="_Toc504817178"/>
      <w:r w:rsidRPr="00EE7C54">
        <w:t>Other Charges from Pharmacy</w:t>
      </w:r>
      <w:bookmarkEnd w:id="31"/>
    </w:p>
    <w:p w:rsidR="00166E51" w:rsidRDefault="00166E51" w:rsidP="00611DF6">
      <w:r>
        <w:t>With a few exceptions, pharmacy typically does not have service charges (e.g. pro</w:t>
      </w:r>
      <w:r w:rsidR="00966A84">
        <w:t>fessional</w:t>
      </w:r>
      <w:r>
        <w:t xml:space="preserve"> fees, service fees), or otherwise charging on the basis of work being performed.  The vast majority of charges the pharmacy generates are on tangible items.</w:t>
      </w:r>
      <w:r w:rsidR="000D6E1D">
        <w:t xml:space="preserve">  Service fees may be allowed and chargeable for certain kinds of services like </w:t>
      </w:r>
      <w:r w:rsidR="008932FC">
        <w:t xml:space="preserve">stat fees, </w:t>
      </w:r>
      <w:r w:rsidR="000D6E1D">
        <w:t xml:space="preserve">compounding of medications, consultation, or preparation of medications in unconventional ways.  These are not usually covered by </w:t>
      </w:r>
      <w:r w:rsidR="008932FC">
        <w:t xml:space="preserve">Medicare or </w:t>
      </w:r>
      <w:r w:rsidR="000D6E1D">
        <w:t>insurance.</w:t>
      </w:r>
    </w:p>
    <w:p w:rsidR="00166E51" w:rsidRDefault="00166E51" w:rsidP="00611DF6"/>
    <w:p w:rsidR="000D6E1D" w:rsidRDefault="000D6E1D" w:rsidP="00611DF6"/>
    <w:p w:rsidR="000D6E1D" w:rsidRPr="00EE7C54" w:rsidRDefault="000D6E1D" w:rsidP="00EE7C54">
      <w:pPr>
        <w:pStyle w:val="Heading2"/>
      </w:pPr>
      <w:bookmarkStart w:id="32" w:name="_Toc504817179"/>
      <w:r w:rsidRPr="00EE7C54">
        <w:t>When Charges Generate</w:t>
      </w:r>
      <w:bookmarkEnd w:id="32"/>
    </w:p>
    <w:p w:rsidR="000D6E1D" w:rsidRDefault="000D6E1D" w:rsidP="00611DF6">
      <w:r>
        <w:t>A pharmacy charge can generate at only one of two points in time:</w:t>
      </w:r>
    </w:p>
    <w:p w:rsidR="000D6E1D" w:rsidRDefault="000D6E1D" w:rsidP="000D6E1D">
      <w:pPr>
        <w:pStyle w:val="ListParagraph"/>
        <w:numPr>
          <w:ilvl w:val="0"/>
          <w:numId w:val="4"/>
        </w:numPr>
      </w:pPr>
      <w:r>
        <w:t>on dispense, or</w:t>
      </w:r>
    </w:p>
    <w:p w:rsidR="00166E51" w:rsidRDefault="000D6E1D" w:rsidP="000D6E1D">
      <w:pPr>
        <w:pStyle w:val="ListParagraph"/>
        <w:numPr>
          <w:ilvl w:val="0"/>
          <w:numId w:val="4"/>
        </w:numPr>
      </w:pPr>
      <w:r>
        <w:t>on administration.</w:t>
      </w:r>
    </w:p>
    <w:p w:rsidR="00166E51" w:rsidRDefault="00166E51" w:rsidP="00611DF6"/>
    <w:p w:rsidR="000D6E1D" w:rsidRDefault="000D6E1D" w:rsidP="00611DF6">
      <w:r>
        <w:t xml:space="preserve">Charging on administration </w:t>
      </w:r>
      <w:r w:rsidR="00090685">
        <w:t xml:space="preserve">(COA) </w:t>
      </w:r>
      <w:r>
        <w:t xml:space="preserve">requires that the hospital use Millennium Orders, PharmNet, and the eMAR.  This is called “closed loop” meaning that all of the ordering, dispensing, administering, and charging occur in the same system.  A charge event is generated every time a nurse documents that she administered the medication.  This includes an additional charge when giving an extra dose (e.g. more pain medication), and </w:t>
      </w:r>
      <w:r w:rsidRPr="000D6E1D">
        <w:rPr>
          <w:i/>
        </w:rPr>
        <w:t>not</w:t>
      </w:r>
      <w:r>
        <w:t xml:space="preserve"> charging when a dose is missed or skipped.  This is a more accurate means of charging a patient, however it can result in more difficulty for inventory control.  Medications are usually dispensed to the nurse unit in advance, and if the medication is never given nor returned to the pharmacy (or the item cannot be returned to inventory), then the pharmacy loses money on the cost of the item.  Some medications are very expensive so a pharmacy will be judicious on how </w:t>
      </w:r>
      <w:r w:rsidR="008932FC">
        <w:t>far in advance</w:t>
      </w:r>
      <w:r>
        <w:t xml:space="preserve"> it will dispense a medication and/or whether it will maintain the medication in a pharmacy cabinet.</w:t>
      </w:r>
    </w:p>
    <w:p w:rsidR="000D6E1D" w:rsidRDefault="000D6E1D" w:rsidP="00611DF6"/>
    <w:p w:rsidR="000D6E1D" w:rsidRDefault="000D6E1D" w:rsidP="00611DF6">
      <w:r>
        <w:t xml:space="preserve">Charging on dispense </w:t>
      </w:r>
      <w:r w:rsidR="00090685">
        <w:t xml:space="preserve">(COD) </w:t>
      </w:r>
      <w:r>
        <w:t>is the older method of charging:  when the pharmacy dispenses medication to a nurse unit for a patient, the patient is charged (e.g. at cart fill overnight).  Later when the cart is returned, whatever medications remain are credited back to the patient.  This works well for inventory control for a pharmacy, but assumes the patient received a medication.  There is no reconciliation with the eMAR</w:t>
      </w:r>
      <w:r w:rsidR="008932FC">
        <w:t>, and the patient may be charged for a medication they did not receive</w:t>
      </w:r>
      <w:r>
        <w:t>.  This method is in contrast to the “closed loop” since the chain between ordering, dispensing, administering, and charging is not continuous.</w:t>
      </w:r>
    </w:p>
    <w:p w:rsidR="000D6E1D" w:rsidRDefault="000D6E1D" w:rsidP="00611DF6"/>
    <w:p w:rsidR="000D6E1D" w:rsidRDefault="000D6E1D" w:rsidP="00611DF6">
      <w:r>
        <w:t>Bulk items must always charge on dispense.  A refill of a bulk item will trigger another dispense and charge.  Bulk items returned unopened can be credited to the patient, or the patient will be charged and sent home with the bulk item.  This varies by institutional policy.</w:t>
      </w:r>
    </w:p>
    <w:p w:rsidR="000D6E1D" w:rsidRDefault="000D6E1D" w:rsidP="00611DF6"/>
    <w:p w:rsidR="008932FC" w:rsidRDefault="008932FC" w:rsidP="00611DF6">
      <w:r>
        <w:t>Patient-supplied medications (those the patient brings with them into the hospital) are usually inventoried, labelled, and dispensed by the pharmacy.  This ensures proper medication handling and dispensing.  The patient-supplied medications are returned to the patient at discharge.  Patients are not charged for their own medications, nor are they charged for this service.</w:t>
      </w:r>
    </w:p>
    <w:p w:rsidR="008932FC" w:rsidRDefault="008932FC" w:rsidP="00611DF6"/>
    <w:p w:rsidR="008932FC" w:rsidRDefault="008932FC" w:rsidP="00611DF6"/>
    <w:p w:rsidR="00F70539" w:rsidRDefault="00F70539">
      <w:pPr>
        <w:rPr>
          <w:rFonts w:asciiTheme="majorHAnsi" w:eastAsiaTheme="majorEastAsia" w:hAnsiTheme="majorHAnsi" w:cstheme="majorBidi"/>
          <w:color w:val="2F5496" w:themeColor="accent1" w:themeShade="BF"/>
          <w:sz w:val="32"/>
          <w:szCs w:val="32"/>
        </w:rPr>
      </w:pPr>
      <w:r>
        <w:br w:type="page"/>
      </w:r>
    </w:p>
    <w:p w:rsidR="008932FC" w:rsidRDefault="008932FC" w:rsidP="008932FC">
      <w:pPr>
        <w:pStyle w:val="Heading1"/>
      </w:pPr>
      <w:bookmarkStart w:id="33" w:name="_Toc504817180"/>
      <w:r>
        <w:lastRenderedPageBreak/>
        <w:t>Pharmacy Charge Events</w:t>
      </w:r>
      <w:bookmarkEnd w:id="33"/>
    </w:p>
    <w:p w:rsidR="008932FC" w:rsidRDefault="008932FC" w:rsidP="008932FC">
      <w:pPr>
        <w:pStyle w:val="Heading2"/>
      </w:pPr>
      <w:bookmarkStart w:id="34" w:name="_Toc504817181"/>
      <w:bookmarkStart w:id="35" w:name="OLE_LINK29"/>
      <w:bookmarkStart w:id="36" w:name="OLE_LINK30"/>
      <w:r>
        <w:t>Order-level Charge Events</w:t>
      </w:r>
      <w:bookmarkEnd w:id="34"/>
    </w:p>
    <w:bookmarkEnd w:id="35"/>
    <w:bookmarkEnd w:id="36"/>
    <w:p w:rsidR="00E13F66" w:rsidRDefault="008932FC" w:rsidP="00611DF6">
      <w:r>
        <w:t xml:space="preserve">When a medication order is placed, an order-level charge event is generated.  These are never set to charge.  If so, this would charge the patient one-time on either the initiation or completion of a medication order.  Since a medication order may contain one or many doses, and whether the patient actually receives the medication cannot be assumed at the time of order, these charge events are not used for charge generation.  Nevertheless, like all other orderables these charge events </w:t>
      </w:r>
      <w:r w:rsidRPr="008932FC">
        <w:rPr>
          <w:i/>
        </w:rPr>
        <w:t>do</w:t>
      </w:r>
      <w:r>
        <w:t xml:space="preserve"> generate.  Order-level charge events contain the catalog_cd of the orderable, usually representing the drug name only (may also contain the preparation, form, strength).  An order-level charge event will only contain what the physician ordered, and will not indicate if the order was ever verified or modified by the pharmacist, dispensed by the pharmacy, or administered by a nurse.</w:t>
      </w:r>
      <w:r w:rsidR="00E13F66">
        <w:t xml:space="preserve"> </w:t>
      </w:r>
    </w:p>
    <w:p w:rsidR="00E13F66" w:rsidRDefault="00E13F66" w:rsidP="00E13F66">
      <w:pPr>
        <w:pStyle w:val="Heading2"/>
      </w:pPr>
      <w:bookmarkStart w:id="37" w:name="_Toc504817182"/>
      <w:bookmarkStart w:id="38" w:name="OLE_LINK31"/>
      <w:bookmarkStart w:id="39" w:name="OLE_LINK32"/>
      <w:r>
        <w:t>Order-level Bill Items</w:t>
      </w:r>
      <w:bookmarkEnd w:id="37"/>
    </w:p>
    <w:bookmarkEnd w:id="38"/>
    <w:bookmarkEnd w:id="39"/>
    <w:p w:rsidR="00611DF6" w:rsidRPr="00C818E7" w:rsidRDefault="00C818E7" w:rsidP="00611DF6">
      <w:r>
        <w:t xml:space="preserve">The bill item tree will have the pharmacy orderables listed in the Pharmacy activity type.  Be careful </w:t>
      </w:r>
      <w:r>
        <w:rPr>
          <w:i/>
        </w:rPr>
        <w:t>not</w:t>
      </w:r>
      <w:r>
        <w:t xml:space="preserve"> to build charges on these bill items.</w:t>
      </w:r>
      <w:r w:rsidR="00E13F66">
        <w:t xml:space="preserve">  These can be commonly identified by having drug name only, and not the strength / form, in the description.  Definitively, they have a Parent Contributor of ORD CAT and no child contributor.</w:t>
      </w:r>
    </w:p>
    <w:p w:rsidR="008932FC" w:rsidRDefault="008932FC" w:rsidP="00611DF6"/>
    <w:p w:rsidR="008932FC" w:rsidRDefault="00E40448" w:rsidP="00E40448">
      <w:pPr>
        <w:pStyle w:val="Heading2"/>
      </w:pPr>
      <w:bookmarkStart w:id="40" w:name="_Toc504817183"/>
      <w:r>
        <w:t>Task-Level Charge Events</w:t>
      </w:r>
      <w:bookmarkEnd w:id="40"/>
    </w:p>
    <w:p w:rsidR="00E13F66" w:rsidRDefault="008932FC" w:rsidP="00611DF6">
      <w:r>
        <w:t xml:space="preserve">When a medication order is verified by a pharmacist, this will trigger tasks to generate according to the dose schedule.  Each task represents an administration on the eMAR.  For example:  </w:t>
      </w:r>
      <w:r w:rsidRPr="00E40448">
        <w:rPr>
          <w:b/>
        </w:rPr>
        <w:t>acetaminophen 325 mg tablet, one tablet every 4 hours</w:t>
      </w:r>
      <w:r>
        <w:t xml:space="preserve"> will generate a task every 4 hours</w:t>
      </w:r>
      <w:r w:rsidR="00E40448">
        <w:t xml:space="preserve"> on the eMAR.  There will be only one order but there will be many tasks.</w:t>
      </w:r>
      <w:r>
        <w:t xml:space="preserve"> </w:t>
      </w:r>
      <w:r w:rsidR="00E40448">
        <w:t xml:space="preserve"> Each task reaches a terminal status when it is either documented as complete (administered) or cancelled (not given).  If an additional dose is given, this generates an ad hoc task that is immediately completed.  Each task will generate an order-task charge event.  At first glance, this may seem like the logical place to charge for “charge on administration” however the task lacks information about the tangible components of the medication.  The task is only there for the nurse to document she did something, and does not tie to the tangible units dispensed by the pharmacy for that dose.  Tasks appear the same as the parent orderable and have a one-to-one relationship.</w:t>
      </w:r>
    </w:p>
    <w:p w:rsidR="00E13F66" w:rsidRDefault="00E13F66" w:rsidP="00E13F66">
      <w:pPr>
        <w:pStyle w:val="Heading2"/>
      </w:pPr>
      <w:bookmarkStart w:id="41" w:name="_Toc504817184"/>
      <w:bookmarkStart w:id="42" w:name="OLE_LINK33"/>
      <w:bookmarkStart w:id="43" w:name="OLE_LINK34"/>
      <w:r>
        <w:t>Task-level Bill Items</w:t>
      </w:r>
      <w:bookmarkEnd w:id="41"/>
    </w:p>
    <w:bookmarkEnd w:id="42"/>
    <w:bookmarkEnd w:id="43"/>
    <w:p w:rsidR="008932FC" w:rsidRDefault="00C818E7" w:rsidP="00611DF6">
      <w:r>
        <w:t>The bill item tree will have the pharmacy tasks listed in the</w:t>
      </w:r>
      <w:r w:rsidR="00E13F66">
        <w:t xml:space="preserve"> Task activity type, with each task having only a drug name (similar to orderable bill items).  The parent contributor is TASK CAT and no child contributor.  Be careful when looking at these bill items because there are numerous other tasks that may have very similar task names that represent actual work to be performed and may be chargeable (e.g. if the task of administering a drug is chargeable, like a breathing treatment).  Medication tasks </w:t>
      </w:r>
      <w:r w:rsidR="00BE5B6E">
        <w:t xml:space="preserve">usually </w:t>
      </w:r>
      <w:r w:rsidR="00E13F66">
        <w:t>have no child bill items, whereas tasks that include documentation will usually have child bill items (for DTAs).</w:t>
      </w:r>
    </w:p>
    <w:p w:rsidR="00E40448" w:rsidRDefault="00E40448" w:rsidP="00611DF6"/>
    <w:p w:rsidR="00E40448" w:rsidRDefault="00E40448" w:rsidP="00E40448">
      <w:pPr>
        <w:pStyle w:val="Heading2"/>
      </w:pPr>
      <w:bookmarkStart w:id="44" w:name="_Toc504817185"/>
      <w:r>
        <w:t>Dispense Event Charge Events</w:t>
      </w:r>
      <w:bookmarkEnd w:id="44"/>
    </w:p>
    <w:p w:rsidR="00E40448" w:rsidRDefault="00E40448" w:rsidP="00611DF6">
      <w:r>
        <w:t>Every medication in a pharmacy’s formulary must be set to either charge on dispense, charge on admin, or do not charge.</w:t>
      </w:r>
    </w:p>
    <w:p w:rsidR="00E40448" w:rsidRDefault="00E40448" w:rsidP="00286AAC">
      <w:pPr>
        <w:pStyle w:val="ListParagraph"/>
        <w:numPr>
          <w:ilvl w:val="0"/>
          <w:numId w:val="5"/>
        </w:numPr>
      </w:pPr>
      <w:r>
        <w:lastRenderedPageBreak/>
        <w:t>If the medication is set to charge on dispense, a Dispense Event Charge Event is created the moment the pharmacy dispenses the medication (typically bulk items).  Another Dispense Event Charge Event will be created if the pharmacy dispenses another (e.g. refill request).</w:t>
      </w:r>
    </w:p>
    <w:p w:rsidR="00286AAC" w:rsidRDefault="00E40448" w:rsidP="00286AAC">
      <w:pPr>
        <w:pStyle w:val="ListParagraph"/>
        <w:numPr>
          <w:ilvl w:val="0"/>
          <w:numId w:val="5"/>
        </w:numPr>
      </w:pPr>
      <w:r>
        <w:t>If the medication is set to charge on administration, a Dispense Event Charge Event is created the moment the nurse completes eMAR administration</w:t>
      </w:r>
      <w:r w:rsidR="00286AAC">
        <w:t xml:space="preserve"> task as given.</w:t>
      </w:r>
    </w:p>
    <w:p w:rsidR="00286AAC" w:rsidRDefault="00E40448" w:rsidP="00286AAC">
      <w:pPr>
        <w:pStyle w:val="ListParagraph"/>
        <w:numPr>
          <w:ilvl w:val="1"/>
          <w:numId w:val="5"/>
        </w:numPr>
      </w:pPr>
      <w:r>
        <w:t>If the nurse documents they gave an extra dose, this will generate an additional Dispense Event Charge Even</w:t>
      </w:r>
      <w:r w:rsidR="00286AAC">
        <w:t>t.</w:t>
      </w:r>
    </w:p>
    <w:p w:rsidR="00286AAC" w:rsidRDefault="00E40448" w:rsidP="00286AAC">
      <w:pPr>
        <w:pStyle w:val="ListParagraph"/>
        <w:numPr>
          <w:ilvl w:val="1"/>
          <w:numId w:val="5"/>
        </w:numPr>
      </w:pPr>
      <w:r>
        <w:t xml:space="preserve">If the nurse documents that she did </w:t>
      </w:r>
      <w:r w:rsidRPr="00286AAC">
        <w:rPr>
          <w:i/>
        </w:rPr>
        <w:t>not</w:t>
      </w:r>
      <w:r>
        <w:t xml:space="preserve"> give a dose (the patient refused, patient unavailable, etc), this wil</w:t>
      </w:r>
      <w:r w:rsidR="00286AAC">
        <w:t>l not generate a charge event.</w:t>
      </w:r>
    </w:p>
    <w:p w:rsidR="00286AAC" w:rsidRDefault="00286AAC" w:rsidP="00286AAC">
      <w:pPr>
        <w:pStyle w:val="ListParagraph"/>
        <w:numPr>
          <w:ilvl w:val="1"/>
          <w:numId w:val="5"/>
        </w:numPr>
      </w:pPr>
      <w:r>
        <w:t>I</w:t>
      </w:r>
      <w:r w:rsidR="00E40448">
        <w:t>f the nurse voids or cancels the documentation (documented on wrong patient), this will generate a c</w:t>
      </w:r>
      <w:r>
        <w:t>redit charge event.</w:t>
      </w:r>
    </w:p>
    <w:p w:rsidR="00E40448" w:rsidRDefault="00E40448" w:rsidP="00286AAC">
      <w:pPr>
        <w:pStyle w:val="ListParagraph"/>
        <w:numPr>
          <w:ilvl w:val="1"/>
          <w:numId w:val="5"/>
        </w:numPr>
      </w:pPr>
      <w:r>
        <w:t>If the nurse is allowed to give a medication within a range of dosages (e.g. give 1-2 tablets), then the patient will be charged for the total units needed to fulfill the dose, rounded up.</w:t>
      </w:r>
      <w:r w:rsidR="00286AAC">
        <w:t xml:space="preserve">  That is, giving 1 tablet will charge for 1, giving 2 tablets will charge for 2, and giving 1.5 tablets will charge for 2.</w:t>
      </w:r>
    </w:p>
    <w:p w:rsidR="008932FC" w:rsidRDefault="00286AAC" w:rsidP="00611DF6">
      <w:r>
        <w:t>Dispense Event Charge Events are the way pharmacy generates all of the charges and revenue for pharmacy.  Unlike the order and task charge events, Dispense Event Charge Events are generated from the pharmacy server directly to the charge server.  The pharmacy server has access to additional information not present in the Charge Services module, such as cost, price, and NDC.  This data is supplied to the charge server with each and every charge event.  Thus, if the price of a medication changes during the life of a medication order, the new price will be sent on every charge event generated after the price change.  This allows pharmacy to manage their formulary, inventory, cost, and supply in just the PharmNet apps.</w:t>
      </w:r>
    </w:p>
    <w:p w:rsidR="00C818E7" w:rsidRDefault="00C818E7" w:rsidP="00611DF6"/>
    <w:p w:rsidR="00BE5B6E" w:rsidRDefault="00BE5B6E" w:rsidP="00BE5B6E">
      <w:pPr>
        <w:pStyle w:val="Heading2"/>
      </w:pPr>
      <w:bookmarkStart w:id="45" w:name="_Toc504817186"/>
      <w:r>
        <w:t>Item-level Bill Items</w:t>
      </w:r>
      <w:bookmarkEnd w:id="45"/>
    </w:p>
    <w:p w:rsidR="00C818E7" w:rsidRPr="00C818E7" w:rsidRDefault="00C818E7" w:rsidP="00611DF6">
      <w:r>
        <w:t xml:space="preserve">The bill item tree will show each and every formulary item from each pharmacy in the Pharmacy activity type.  These will have a child reference to either a Med Def Flex Id (a specific pharmacy formulary) or to a Med Def Id (the master formulary).  The master formulary is created first for </w:t>
      </w:r>
      <w:r>
        <w:rPr>
          <w:i/>
        </w:rPr>
        <w:t>all</w:t>
      </w:r>
      <w:r>
        <w:t xml:space="preserve"> pharmacies in a Cerner domain, and then each item is “flexed” to either be on / off formulary per pharmacy.  Note that each bill item represents a single component stocked in the pharmacy, including bulk items, unit dose, components to IV admixtures, TPN ingredients, and 1 or more generic TNF items.  Unlike their orderable counterparts, these bill items are readily identified by their NDC number prefix followed by the drug name, form, and strength.</w:t>
      </w:r>
    </w:p>
    <w:p w:rsidR="00286AAC" w:rsidRDefault="00286AAC" w:rsidP="00611DF6"/>
    <w:p w:rsidR="0016083A" w:rsidRDefault="0016083A" w:rsidP="00611DF6">
      <w:r>
        <w:t>From here out, when referring to a pharmacy charge or charge event, we will only be referring to Dispense Event Charge Events.</w:t>
      </w:r>
    </w:p>
    <w:p w:rsidR="00F70539" w:rsidRDefault="00F70539">
      <w:pPr>
        <w:rPr>
          <w:rFonts w:asciiTheme="majorHAnsi" w:eastAsiaTheme="majorEastAsia" w:hAnsiTheme="majorHAnsi" w:cstheme="majorBidi"/>
          <w:color w:val="2F5496" w:themeColor="accent1" w:themeShade="BF"/>
          <w:sz w:val="32"/>
          <w:szCs w:val="32"/>
        </w:rPr>
      </w:pPr>
      <w:r>
        <w:br w:type="page"/>
      </w:r>
    </w:p>
    <w:p w:rsidR="00286AAC" w:rsidRDefault="0016083A" w:rsidP="0016083A">
      <w:pPr>
        <w:pStyle w:val="Heading1"/>
      </w:pPr>
      <w:bookmarkStart w:id="46" w:name="_Toc504817187"/>
      <w:r>
        <w:lastRenderedPageBreak/>
        <w:t>Pharmacy Charge Structure</w:t>
      </w:r>
      <w:bookmarkEnd w:id="46"/>
    </w:p>
    <w:p w:rsidR="00611DF6" w:rsidRDefault="00611DF6" w:rsidP="00611DF6">
      <w:r>
        <w:t xml:space="preserve">Every </w:t>
      </w:r>
      <w:r w:rsidR="0016083A">
        <w:t xml:space="preserve">dispense event that is chargeable will create </w:t>
      </w:r>
      <w:r>
        <w:t xml:space="preserve">a </w:t>
      </w:r>
      <w:r w:rsidR="0016083A">
        <w:t xml:space="preserve">parent </w:t>
      </w:r>
      <w:r>
        <w:t xml:space="preserve">charge record on </w:t>
      </w:r>
      <w:r w:rsidR="0016083A">
        <w:t xml:space="preserve">the </w:t>
      </w:r>
      <w:r>
        <w:t xml:space="preserve">CHARGE table </w:t>
      </w:r>
      <w:r w:rsidR="0016083A">
        <w:t>with</w:t>
      </w:r>
      <w:r>
        <w:t xml:space="preserve"> charge_type_cd = NO CHARGE.  This represents the </w:t>
      </w:r>
      <w:r w:rsidR="0016083A">
        <w:t>dispense event itself, and the charge description will represent the combination of items needed to fulfill the dose.  This parent “no charge” record corresponds to either ad administration event, or a charge on dispense event.</w:t>
      </w:r>
    </w:p>
    <w:p w:rsidR="0016083A" w:rsidRDefault="0016083A" w:rsidP="00611DF6"/>
    <w:p w:rsidR="0016083A" w:rsidRDefault="0016083A" w:rsidP="00611DF6">
      <w:r>
        <w:t xml:space="preserve">Each child charge record beneath the parent represents a unique formulary item used to prepare the dose.  For example, </w:t>
      </w:r>
      <w:r w:rsidR="00F87551">
        <w:t>administering</w:t>
      </w:r>
      <w:r>
        <w:t xml:space="preserve"> 2 aceta</w:t>
      </w:r>
      <w:r w:rsidR="00F87551">
        <w:t>minoph</w:t>
      </w:r>
      <w:r>
        <w:t>e</w:t>
      </w:r>
      <w:r w:rsidR="00F87551">
        <w:t>n</w:t>
      </w:r>
      <w:r>
        <w:t xml:space="preserve"> tabs</w:t>
      </w:r>
      <w:r w:rsidR="00F87551">
        <w:t xml:space="preserve"> will create one parent “no charge” and one child charge for acetaminophen with quantity of 2.  A tube of ointment will have one child charge for the tube.  An IV admixture will have two children:  one for the bag of IV solution and one for the vial of medication.  A TPN will have many children, one for each component ingredient.</w:t>
      </w:r>
    </w:p>
    <w:p w:rsidR="00C818E7" w:rsidRDefault="00C818E7" w:rsidP="00611DF6"/>
    <w:p w:rsidR="00C818E7" w:rsidRDefault="00C818E7" w:rsidP="00611DF6">
      <w:r>
        <w:t>The parent charge records are never chargeable.  They are only there to act as a placeholder for each Dispense Event Charge Event.  The children are always what is actually charged.</w:t>
      </w:r>
    </w:p>
    <w:p w:rsidR="00C818E7" w:rsidRDefault="00C818E7" w:rsidP="00611DF6"/>
    <w:p w:rsidR="00C818E7" w:rsidRDefault="00C818E7" w:rsidP="00F47085">
      <w:pPr>
        <w:pStyle w:val="Heading2"/>
      </w:pPr>
      <w:bookmarkStart w:id="47" w:name="_Toc504817188"/>
      <w:r>
        <w:t>Other Topics</w:t>
      </w:r>
      <w:bookmarkEnd w:id="47"/>
    </w:p>
    <w:p w:rsidR="00C818E7" w:rsidRDefault="00C818E7" w:rsidP="00611DF6">
      <w:r w:rsidRPr="00A15199">
        <w:rPr>
          <w:b/>
        </w:rPr>
        <w:t>Waste:</w:t>
      </w:r>
      <w:r>
        <w:t xml:space="preserve">  when the pharmacy must use part of a unit dose package to fulfill a request</w:t>
      </w:r>
      <w:r w:rsidR="00347E37">
        <w:t>,</w:t>
      </w:r>
      <w:r>
        <w:t xml:space="preserve"> some may be leftover.  While a pharmacy should strive to use only what is necessary, the pharmacy is allowed to charge for the amount required to meet the dosage including any waste amounts.  However, the pharmacy may </w:t>
      </w:r>
      <w:r>
        <w:rPr>
          <w:i/>
        </w:rPr>
        <w:t>not</w:t>
      </w:r>
      <w:r>
        <w:t xml:space="preserve"> re-use the wasted amount on any other patient, even if it has been maintained in a sterile form.  For example:  if an order specifies 1.5 tablets, the pharmacy may either:  break the tablets in half and dispense exactly 1.5 tablets (keeping the other half tablet in inventory), or they can dispense 2 tablets </w:t>
      </w:r>
      <w:r w:rsidR="00347E37">
        <w:t>(allowing the nurse to split one of the tablets, give 1.5 and throw the other half tab away).  In the former scenario, the hospital can bill only 1.5 tablets.  In the later scenario, the hospital can bill for 2 tablets.  This always applies “per dose” so an order for 1.5 tablets every 6 hours means the pharmacy would dispense (for a 24 hour period) either:  four 1.5 tablet doses (four whole tablets + four half tablets), or four 2 tablet doses (eight tablets).  In the latter scenario, the pharmacy cannot tell the nurse to save a half tablet from one dose to hold over to the next dose.  Doing so would be considered fraud.  Which rule to follow is set by institutional policy and may vary from drug to drug.  The same scenario can also occur on injectables.</w:t>
      </w:r>
    </w:p>
    <w:p w:rsidR="00347E37" w:rsidRDefault="00347E37" w:rsidP="00611DF6"/>
    <w:p w:rsidR="00347E37" w:rsidRDefault="00347E37" w:rsidP="00611DF6">
      <w:r w:rsidRPr="00A15199">
        <w:rPr>
          <w:b/>
        </w:rPr>
        <w:t>Multi-Use Vials:</w:t>
      </w:r>
      <w:r>
        <w:t xml:space="preserve">  Some injectable medications are supplied as bulk supply injectable medications.  These are intended for a high volume pharmacy that makes many of the same IV admixture, and can more easily make many IV admixtures from a single source high strength vial, than individual unit dose vials.  In these cases, a fractional quantity of the multi-dose vial may be charged, and potentially at a lower price.</w:t>
      </w:r>
    </w:p>
    <w:p w:rsidR="00347E37" w:rsidRDefault="00347E37" w:rsidP="00611DF6"/>
    <w:p w:rsidR="00347E37" w:rsidRDefault="00347E37" w:rsidP="00611DF6">
      <w:r w:rsidRPr="00A15199">
        <w:rPr>
          <w:b/>
        </w:rPr>
        <w:t>QCF (Quantity Conversion Factor):</w:t>
      </w:r>
      <w:r>
        <w:t xml:space="preserve">  Some medications are supplied in one unit of measure (e.g. vial) but must be billed in another unit of measure (e.g. milligrams).  There are not many of these, but they usually apply to high cost medications.  This began when drug manufacturers would supply a particular medication in only a large volume vial with a higher cost, and thus increasing the revenue on that drug solely via the packaging.  Medicare issued rules stating that certain drugs must be billed using only specific units of measure, thereby putting more onus on the ordering, supply, and usage of smaller dose vials.  While a pharmacy may legitimately bill for amounts wasted in the preparation of a dose, using a QCF puts </w:t>
      </w:r>
      <w:r>
        <w:lastRenderedPageBreak/>
        <w:t xml:space="preserve">more focus on being good stewards of high cost medications.  A QCF is a floating point number that is </w:t>
      </w:r>
      <w:r w:rsidR="00A15199">
        <w:t xml:space="preserve">a </w:t>
      </w:r>
      <w:r>
        <w:t xml:space="preserve">conversion factor to be applied to the quantity of the item to convert the quantity to the units of measure for billing.  For example:  if a vial contains 500 milligrams of a drug, and the billing quantity is 10 milligrams, then a QCF of </w:t>
      </w:r>
      <w:r w:rsidR="00A15199">
        <w:t>0.02 is applied to the quantity.  That is, if 1 vial (500 mg) is used for a dose, and the quantity on the claim must be in 10 mg increments, the quantity of 1 [vial] must be converted to 50 which requires a QCF of 0.02 (1 divided by 0.02 = 50).  Of course, before a QCF can be determined, both the billing unit and the supply unit must be known.  A QCF is specified on the bill item.</w:t>
      </w:r>
    </w:p>
    <w:p w:rsidR="00A15199" w:rsidRDefault="00A15199" w:rsidP="00611DF6"/>
    <w:p w:rsidR="00A15199" w:rsidRDefault="00A15199" w:rsidP="00611DF6">
      <w:r w:rsidRPr="00FC4BF0">
        <w:rPr>
          <w:b/>
        </w:rPr>
        <w:t xml:space="preserve">HCPCS Codes: </w:t>
      </w:r>
      <w:r>
        <w:t xml:space="preserve"> some medications must be identified by a code number when billed on a claim.  These code numbers are called HCPCS (“hick-picks”) numbers, and are often the letter J or S followed by a number.  These are used to identify high cost drugs on a claim.</w:t>
      </w:r>
      <w:r w:rsidR="00FC4BF0">
        <w:t xml:space="preserve">  HCPCS codes are assigned per drug formulation and published for public use by CMS.</w:t>
      </w:r>
    </w:p>
    <w:p w:rsidR="00A15199" w:rsidRDefault="00A15199" w:rsidP="00611DF6"/>
    <w:p w:rsidR="00FC4BF0" w:rsidRDefault="00A15199" w:rsidP="00611DF6">
      <w:r w:rsidRPr="00FC4BF0">
        <w:rPr>
          <w:b/>
        </w:rPr>
        <w:t>NDC numbers:</w:t>
      </w:r>
      <w:r>
        <w:t xml:space="preserve">  every medication approved by the FDA receives an NDC, or National Drug Code, number.  The NDC can be found on every medication outer package sold in the US (including over the counter medications).  The NDC number has three components:  a drug manufacturer number, a drug number, and an outer package number</w:t>
      </w:r>
      <w:r w:rsidR="00FC4BF0">
        <w:t>, separated by dashes</w:t>
      </w:r>
      <w:r>
        <w:t xml:space="preserve">.  The FDA determines the drug manufacturer number; the drug manufacturer selects the drug number and outer package number, and notifies the FDA of its assignments.  NDC numbers are published by the FDA for public use, and there are roughly 60,000 NDC numbers active at any one time.  While not its original intended use, NDC numbers are often used to identify a unique drug formulation.  NDC numbers are supplied to secondary systems such as billing, inventory control, and purchasing to indicate a particular drug formulation.  It is important to note that acetaminophen 325 mg tablet, 1000 count bottle, by </w:t>
      </w:r>
      <w:bookmarkStart w:id="48" w:name="OLE_LINK7"/>
      <w:bookmarkStart w:id="49" w:name="OLE_LINK8"/>
      <w:r>
        <w:t>drug manufacturer A may be NDC 1234-3001-01</w:t>
      </w:r>
      <w:bookmarkEnd w:id="48"/>
      <w:bookmarkEnd w:id="49"/>
      <w:r>
        <w:t xml:space="preserve"> and by drug manufacturer B may be NDC </w:t>
      </w:r>
      <w:r w:rsidR="00FC4BF0">
        <w:t>9876</w:t>
      </w:r>
      <w:r>
        <w:t>-</w:t>
      </w:r>
      <w:r w:rsidR="00FC4BF0">
        <w:t>1234</w:t>
      </w:r>
      <w:r>
        <w:t>-</w:t>
      </w:r>
      <w:r w:rsidR="00FC4BF0">
        <w:t>99.   Note that other than memorizing NDC numbers, there is no way to determine what a drug is by looking at a number.  Drug identification is typically done by using only the first two components, since the outer package size does not affect the drug formulation.  Additionally, when used for this purpose, a common NDC is usually selected (arbitrarily selected at the time the formulary is created) and may not reflect the actual manufacturer of the drug the pharmacy purchased or supplied at a particular point in time.  For example:  acetaminophen 325 tablets is a common medication and manufactured by many companies.  At the time the formulary is built in Cerner, the client may have selected the NDC number by Wyeth Drug Company, even though the hospital actually sources acetaminophen 325 mg tablets from many different manufacturers and the NDC number of those other manufacturers are probably different.  The end result however is just the common identification of the drug:  acetaminophen 325 mg tablet.  Any system using NDC for this purpose must maintain an up to date reference of NDC numbers.</w:t>
      </w:r>
    </w:p>
    <w:p w:rsidR="00A15199" w:rsidRPr="00C818E7" w:rsidRDefault="00A15199" w:rsidP="00611DF6"/>
    <w:p w:rsidR="00F47085" w:rsidRDefault="00F47085">
      <w:pPr>
        <w:rPr>
          <w:rFonts w:asciiTheme="majorHAnsi" w:eastAsiaTheme="majorEastAsia" w:hAnsiTheme="majorHAnsi" w:cstheme="majorBidi"/>
          <w:color w:val="2F5496" w:themeColor="accent1" w:themeShade="BF"/>
          <w:sz w:val="32"/>
          <w:szCs w:val="32"/>
        </w:rPr>
      </w:pPr>
      <w:bookmarkStart w:id="50" w:name="_Toc503104599"/>
      <w:r>
        <w:br w:type="page"/>
      </w:r>
    </w:p>
    <w:p w:rsidR="00611DF6" w:rsidRDefault="00611DF6" w:rsidP="00611DF6">
      <w:pPr>
        <w:pStyle w:val="Heading1"/>
      </w:pPr>
      <w:bookmarkStart w:id="51" w:name="_Toc504817189"/>
      <w:r>
        <w:lastRenderedPageBreak/>
        <w:t xml:space="preserve">Pharmacy Charge </w:t>
      </w:r>
      <w:r w:rsidR="00EE7C54">
        <w:t>Data Model</w:t>
      </w:r>
      <w:bookmarkEnd w:id="50"/>
      <w:bookmarkEnd w:id="51"/>
    </w:p>
    <w:p w:rsidR="00611DF6" w:rsidRPr="00F47085" w:rsidRDefault="00F47085" w:rsidP="00611DF6">
      <w:pPr>
        <w:rPr>
          <w:sz w:val="18"/>
          <w:szCs w:val="18"/>
        </w:rPr>
      </w:pPr>
      <w:r w:rsidRPr="00F47085">
        <w:rPr>
          <w:sz w:val="18"/>
          <w:szCs w:val="18"/>
        </w:rPr>
        <w:t xml:space="preserve">_CD columns use </w:t>
      </w:r>
      <w:r w:rsidRPr="00F47085">
        <w:rPr>
          <w:rFonts w:ascii="Lucida Console" w:hAnsi="Lucida Console"/>
          <w:sz w:val="18"/>
          <w:szCs w:val="18"/>
        </w:rPr>
        <w:t>CDF meanings</w:t>
      </w:r>
      <w:r w:rsidRPr="00F47085">
        <w:rPr>
          <w:sz w:val="18"/>
          <w:szCs w:val="18"/>
        </w:rPr>
        <w:t xml:space="preserve">, _ID columns show the reference in </w:t>
      </w:r>
      <w:r w:rsidRPr="00F47085">
        <w:rPr>
          <w:i/>
          <w:sz w:val="18"/>
          <w:szCs w:val="18"/>
        </w:rPr>
        <w:t>italics</w:t>
      </w:r>
      <w:r w:rsidRPr="00F47085">
        <w:rPr>
          <w:sz w:val="18"/>
          <w:szCs w:val="18"/>
        </w:rPr>
        <w:t>.</w:t>
      </w:r>
    </w:p>
    <w:p w:rsidR="00F47085" w:rsidRDefault="00F47085" w:rsidP="00611DF6"/>
    <w:p w:rsidR="0033427C" w:rsidRDefault="0033427C" w:rsidP="00F47085">
      <w:pPr>
        <w:pStyle w:val="Heading2"/>
      </w:pPr>
      <w:bookmarkStart w:id="52" w:name="_Toc504817190"/>
      <w:bookmarkStart w:id="53" w:name="OLE_LINK21"/>
      <w:bookmarkStart w:id="54" w:name="OLE_LINK22"/>
      <w:r>
        <w:t>Order-Level Bill Item</w:t>
      </w:r>
      <w:bookmarkEnd w:id="52"/>
    </w:p>
    <w:p w:rsidR="00F47085" w:rsidRPr="00F47085" w:rsidRDefault="00F47085" w:rsidP="00F47085">
      <w:pPr>
        <w:rPr>
          <w:sz w:val="18"/>
          <w:szCs w:val="18"/>
        </w:rPr>
      </w:pPr>
      <w:bookmarkStart w:id="55" w:name="OLE_LINK19"/>
      <w:bookmarkStart w:id="56" w:name="OLE_LINK20"/>
      <w:r w:rsidRPr="00F47085">
        <w:rPr>
          <w:sz w:val="18"/>
          <w:szCs w:val="18"/>
        </w:rPr>
        <w:t xml:space="preserve">Activity Type = </w:t>
      </w:r>
      <w:r w:rsidRPr="00F47085">
        <w:rPr>
          <w:rFonts w:ascii="Lucida Console" w:hAnsi="Lucida Console"/>
          <w:sz w:val="18"/>
          <w:szCs w:val="18"/>
        </w:rPr>
        <w:t>PHARMACY</w:t>
      </w:r>
    </w:p>
    <w:tbl>
      <w:tblPr>
        <w:tblStyle w:val="GridTable4-Accent1"/>
        <w:tblW w:w="0" w:type="auto"/>
        <w:tblCellMar>
          <w:left w:w="58" w:type="dxa"/>
          <w:right w:w="58" w:type="dxa"/>
        </w:tblCellMar>
        <w:tblLook w:val="0420" w:firstRow="1" w:lastRow="0" w:firstColumn="0" w:lastColumn="0" w:noHBand="0" w:noVBand="1"/>
      </w:tblPr>
      <w:tblGrid>
        <w:gridCol w:w="1604"/>
        <w:gridCol w:w="1322"/>
        <w:gridCol w:w="1811"/>
        <w:gridCol w:w="1604"/>
        <w:gridCol w:w="1563"/>
        <w:gridCol w:w="618"/>
        <w:gridCol w:w="3226"/>
      </w:tblGrid>
      <w:tr w:rsidR="00F47085" w:rsidRPr="00F47085" w:rsidTr="00F47085">
        <w:trPr>
          <w:cnfStyle w:val="100000000000" w:firstRow="1" w:lastRow="0" w:firstColumn="0" w:lastColumn="0" w:oddVBand="0" w:evenVBand="0" w:oddHBand="0" w:evenHBand="0" w:firstRowFirstColumn="0" w:firstRowLastColumn="0" w:lastRowFirstColumn="0" w:lastRowLastColumn="0"/>
          <w:cantSplit/>
          <w:tblHeader/>
        </w:trPr>
        <w:tc>
          <w:tcPr>
            <w:tcW w:w="0" w:type="auto"/>
            <w:gridSpan w:val="3"/>
            <w:tcBorders>
              <w:left w:val="single" w:sz="4" w:space="0" w:color="FFFFFF" w:themeColor="background1"/>
              <w:bottom w:val="single" w:sz="4" w:space="0" w:color="FFFFFF" w:themeColor="background1"/>
              <w:right w:val="single" w:sz="4" w:space="0" w:color="FFFFFF" w:themeColor="background1"/>
            </w:tcBorders>
          </w:tcPr>
          <w:p w:rsidR="00F47085" w:rsidRPr="00F47085" w:rsidRDefault="00F47085" w:rsidP="00F47085">
            <w:pPr>
              <w:keepLines/>
              <w:jc w:val="center"/>
              <w:rPr>
                <w:sz w:val="20"/>
              </w:rPr>
            </w:pPr>
            <w:bookmarkStart w:id="57" w:name="OLE_LINK11"/>
            <w:bookmarkStart w:id="58" w:name="OLE_LINK12"/>
            <w:bookmarkEnd w:id="55"/>
            <w:bookmarkEnd w:id="56"/>
            <w:r w:rsidRPr="00F47085">
              <w:rPr>
                <w:sz w:val="20"/>
              </w:rPr>
              <w:t>Parent</w:t>
            </w:r>
          </w:p>
        </w:tc>
        <w:tc>
          <w:tcPr>
            <w:tcW w:w="0" w:type="auto"/>
            <w:gridSpan w:val="3"/>
            <w:tcBorders>
              <w:left w:val="single" w:sz="4" w:space="0" w:color="FFFFFF" w:themeColor="background1"/>
              <w:bottom w:val="single" w:sz="4" w:space="0" w:color="FFFFFF" w:themeColor="background1"/>
              <w:right w:val="single" w:sz="4" w:space="0" w:color="FFFFFF" w:themeColor="background1"/>
            </w:tcBorders>
          </w:tcPr>
          <w:p w:rsidR="00F47085" w:rsidRPr="00F47085" w:rsidRDefault="00F47085" w:rsidP="00F47085">
            <w:pPr>
              <w:keepLines/>
              <w:jc w:val="center"/>
              <w:rPr>
                <w:sz w:val="20"/>
              </w:rPr>
            </w:pPr>
            <w:r w:rsidRPr="00F47085">
              <w:rPr>
                <w:sz w:val="20"/>
              </w:rPr>
              <w:t>Child</w:t>
            </w:r>
          </w:p>
        </w:tc>
        <w:tc>
          <w:tcPr>
            <w:tcW w:w="0" w:type="auto"/>
            <w:vMerge w:val="restart"/>
            <w:tcBorders>
              <w:left w:val="single" w:sz="4" w:space="0" w:color="FFFFFF" w:themeColor="background1"/>
            </w:tcBorders>
          </w:tcPr>
          <w:p w:rsidR="00F47085" w:rsidRPr="00F47085" w:rsidRDefault="00F47085" w:rsidP="00F47085">
            <w:pPr>
              <w:keepLines/>
              <w:rPr>
                <w:sz w:val="20"/>
              </w:rPr>
            </w:pPr>
            <w:r w:rsidRPr="00F47085">
              <w:rPr>
                <w:sz w:val="20"/>
              </w:rPr>
              <w:t>Notes</w:t>
            </w:r>
          </w:p>
        </w:tc>
      </w:tr>
      <w:tr w:rsidR="00277464" w:rsidRPr="00F47085" w:rsidTr="00F47085">
        <w:trPr>
          <w:cnfStyle w:val="100000000000" w:firstRow="1" w:lastRow="0" w:firstColumn="0" w:lastColumn="0" w:oddVBand="0" w:evenVBand="0" w:oddHBand="0" w:evenHBand="0" w:firstRowFirstColumn="0" w:firstRowLastColumn="0" w:lastRowFirstColumn="0" w:lastRowLastColumn="0"/>
          <w:cantSplit/>
          <w:tblHeader/>
        </w:trPr>
        <w:tc>
          <w:tcPr>
            <w:tcW w:w="0" w:type="auto"/>
            <w:tcBorders>
              <w:top w:val="single" w:sz="4" w:space="0" w:color="FFFFFF" w:themeColor="background1"/>
              <w:left w:val="single" w:sz="4" w:space="0" w:color="FFFFFF" w:themeColor="background1"/>
              <w:right w:val="single" w:sz="4" w:space="0" w:color="FFFFFF" w:themeColor="background1"/>
            </w:tcBorders>
          </w:tcPr>
          <w:p w:rsidR="00277464" w:rsidRPr="00F47085" w:rsidRDefault="00277464" w:rsidP="00277464">
            <w:pPr>
              <w:keepLines/>
              <w:rPr>
                <w:sz w:val="20"/>
              </w:rPr>
            </w:pPr>
            <w:r w:rsidRPr="00F47085">
              <w:rPr>
                <w:sz w:val="20"/>
              </w:rPr>
              <w:t>Event Contributor</w:t>
            </w:r>
          </w:p>
        </w:tc>
        <w:tc>
          <w:tcPr>
            <w:tcW w:w="0" w:type="auto"/>
            <w:tcBorders>
              <w:top w:val="single" w:sz="4" w:space="0" w:color="FFFFFF" w:themeColor="background1"/>
              <w:left w:val="single" w:sz="4" w:space="0" w:color="FFFFFF" w:themeColor="background1"/>
              <w:right w:val="single" w:sz="4" w:space="0" w:color="FFFFFF" w:themeColor="background1"/>
            </w:tcBorders>
          </w:tcPr>
          <w:p w:rsidR="00277464" w:rsidRPr="00F47085" w:rsidRDefault="00277464" w:rsidP="00277464">
            <w:pPr>
              <w:keepLines/>
              <w:rPr>
                <w:sz w:val="20"/>
              </w:rPr>
            </w:pPr>
            <w:r>
              <w:rPr>
                <w:sz w:val="20"/>
              </w:rPr>
              <w:t>Entity</w:t>
            </w:r>
            <w:r w:rsidRPr="00F47085">
              <w:rPr>
                <w:sz w:val="20"/>
              </w:rPr>
              <w:t xml:space="preserve"> Name</w:t>
            </w:r>
          </w:p>
        </w:tc>
        <w:tc>
          <w:tcPr>
            <w:tcW w:w="0" w:type="auto"/>
            <w:tcBorders>
              <w:top w:val="single" w:sz="4" w:space="0" w:color="FFFFFF" w:themeColor="background1"/>
              <w:left w:val="single" w:sz="4" w:space="0" w:color="FFFFFF" w:themeColor="background1"/>
              <w:right w:val="single" w:sz="4" w:space="0" w:color="FFFFFF" w:themeColor="background1"/>
            </w:tcBorders>
          </w:tcPr>
          <w:p w:rsidR="00277464" w:rsidRPr="00F47085" w:rsidRDefault="00277464" w:rsidP="00277464">
            <w:pPr>
              <w:keepLines/>
              <w:rPr>
                <w:sz w:val="20"/>
              </w:rPr>
            </w:pPr>
            <w:r>
              <w:rPr>
                <w:sz w:val="20"/>
              </w:rPr>
              <w:t>Ref</w:t>
            </w:r>
            <w:r w:rsidRPr="00F47085">
              <w:rPr>
                <w:sz w:val="20"/>
              </w:rPr>
              <w:t xml:space="preserve"> ID</w:t>
            </w:r>
          </w:p>
        </w:tc>
        <w:tc>
          <w:tcPr>
            <w:tcW w:w="0" w:type="auto"/>
            <w:tcBorders>
              <w:top w:val="single" w:sz="4" w:space="0" w:color="FFFFFF" w:themeColor="background1"/>
              <w:left w:val="single" w:sz="4" w:space="0" w:color="FFFFFF" w:themeColor="background1"/>
              <w:right w:val="single" w:sz="4" w:space="0" w:color="FFFFFF" w:themeColor="background1"/>
            </w:tcBorders>
          </w:tcPr>
          <w:p w:rsidR="00277464" w:rsidRPr="00F47085" w:rsidRDefault="00277464" w:rsidP="00277464">
            <w:pPr>
              <w:keepLines/>
              <w:rPr>
                <w:sz w:val="20"/>
              </w:rPr>
            </w:pPr>
            <w:r w:rsidRPr="00F47085">
              <w:rPr>
                <w:sz w:val="20"/>
              </w:rPr>
              <w:t>Event Contributor</w:t>
            </w:r>
          </w:p>
        </w:tc>
        <w:tc>
          <w:tcPr>
            <w:tcW w:w="0" w:type="auto"/>
            <w:tcBorders>
              <w:top w:val="single" w:sz="4" w:space="0" w:color="FFFFFF" w:themeColor="background1"/>
              <w:left w:val="single" w:sz="4" w:space="0" w:color="FFFFFF" w:themeColor="background1"/>
              <w:right w:val="single" w:sz="4" w:space="0" w:color="FFFFFF" w:themeColor="background1"/>
            </w:tcBorders>
          </w:tcPr>
          <w:p w:rsidR="00277464" w:rsidRPr="00F47085" w:rsidRDefault="00277464" w:rsidP="00277464">
            <w:pPr>
              <w:keepLines/>
              <w:rPr>
                <w:sz w:val="20"/>
              </w:rPr>
            </w:pPr>
            <w:r>
              <w:rPr>
                <w:sz w:val="20"/>
              </w:rPr>
              <w:t>Entity</w:t>
            </w:r>
            <w:r w:rsidRPr="00F47085">
              <w:rPr>
                <w:sz w:val="20"/>
              </w:rPr>
              <w:t xml:space="preserve"> Name</w:t>
            </w:r>
          </w:p>
        </w:tc>
        <w:tc>
          <w:tcPr>
            <w:tcW w:w="0" w:type="auto"/>
            <w:tcBorders>
              <w:top w:val="single" w:sz="4" w:space="0" w:color="FFFFFF" w:themeColor="background1"/>
              <w:left w:val="single" w:sz="4" w:space="0" w:color="FFFFFF" w:themeColor="background1"/>
              <w:right w:val="single" w:sz="4" w:space="0" w:color="FFFFFF" w:themeColor="background1"/>
            </w:tcBorders>
          </w:tcPr>
          <w:p w:rsidR="00277464" w:rsidRPr="00F47085" w:rsidRDefault="00277464" w:rsidP="00277464">
            <w:pPr>
              <w:keepLines/>
              <w:rPr>
                <w:sz w:val="20"/>
              </w:rPr>
            </w:pPr>
            <w:r>
              <w:rPr>
                <w:sz w:val="20"/>
              </w:rPr>
              <w:t>Ref</w:t>
            </w:r>
            <w:r w:rsidRPr="00F47085">
              <w:rPr>
                <w:sz w:val="20"/>
              </w:rPr>
              <w:t xml:space="preserve"> ID</w:t>
            </w:r>
          </w:p>
        </w:tc>
        <w:tc>
          <w:tcPr>
            <w:tcW w:w="0" w:type="auto"/>
            <w:vMerge/>
            <w:tcBorders>
              <w:left w:val="single" w:sz="4" w:space="0" w:color="FFFFFF" w:themeColor="background1"/>
            </w:tcBorders>
          </w:tcPr>
          <w:p w:rsidR="00277464" w:rsidRPr="00F47085" w:rsidRDefault="00277464" w:rsidP="00277464">
            <w:pPr>
              <w:keepLines/>
              <w:rPr>
                <w:sz w:val="20"/>
              </w:rPr>
            </w:pPr>
          </w:p>
        </w:tc>
      </w:tr>
      <w:tr w:rsidR="009A79C4" w:rsidRPr="00F47085" w:rsidTr="00F659A3">
        <w:trPr>
          <w:cnfStyle w:val="000000100000" w:firstRow="0" w:lastRow="0" w:firstColumn="0" w:lastColumn="0" w:oddVBand="0" w:evenVBand="0" w:oddHBand="1" w:evenHBand="0" w:firstRowFirstColumn="0" w:firstRowLastColumn="0" w:lastRowFirstColumn="0" w:lastRowLastColumn="0"/>
          <w:cantSplit/>
        </w:trPr>
        <w:tc>
          <w:tcPr>
            <w:tcW w:w="0" w:type="auto"/>
            <w:vAlign w:val="center"/>
          </w:tcPr>
          <w:p w:rsidR="009A79C4" w:rsidRPr="00F659A3" w:rsidRDefault="00277464" w:rsidP="009A79C4">
            <w:pPr>
              <w:keepLines/>
              <w:rPr>
                <w:rFonts w:ascii="Lucida Console" w:hAnsi="Lucida Console"/>
                <w:sz w:val="20"/>
              </w:rPr>
            </w:pPr>
            <w:bookmarkStart w:id="59" w:name="OLE_LINK9"/>
            <w:bookmarkStart w:id="60" w:name="OLE_LINK10"/>
            <w:r>
              <w:rPr>
                <w:rFonts w:ascii="Lucida Console" w:hAnsi="Lucida Console"/>
                <w:sz w:val="20"/>
              </w:rPr>
              <w:t>ORD CAT</w:t>
            </w:r>
          </w:p>
        </w:tc>
        <w:tc>
          <w:tcPr>
            <w:tcW w:w="0" w:type="auto"/>
            <w:vAlign w:val="center"/>
          </w:tcPr>
          <w:p w:rsidR="009A79C4" w:rsidRPr="00F659A3" w:rsidRDefault="00277464" w:rsidP="009A79C4">
            <w:pPr>
              <w:keepLines/>
              <w:rPr>
                <w:rFonts w:ascii="Lucida Console" w:hAnsi="Lucida Console"/>
                <w:sz w:val="20"/>
              </w:rPr>
            </w:pPr>
            <w:r>
              <w:rPr>
                <w:rFonts w:ascii="Lucida Console" w:hAnsi="Lucida Console"/>
                <w:sz w:val="20"/>
              </w:rPr>
              <w:t>CODE_VALUE</w:t>
            </w:r>
          </w:p>
        </w:tc>
        <w:tc>
          <w:tcPr>
            <w:tcW w:w="0" w:type="auto"/>
            <w:vAlign w:val="center"/>
          </w:tcPr>
          <w:p w:rsidR="00431E39" w:rsidRDefault="00277464" w:rsidP="009A79C4">
            <w:pPr>
              <w:keepLines/>
              <w:rPr>
                <w:rFonts w:ascii="Times" w:hAnsi="Times"/>
                <w:i/>
                <w:sz w:val="20"/>
              </w:rPr>
            </w:pPr>
            <w:r>
              <w:rPr>
                <w:rFonts w:ascii="Times" w:hAnsi="Times"/>
                <w:i/>
                <w:sz w:val="20"/>
              </w:rPr>
              <w:t>ORDER_CATALOG</w:t>
            </w:r>
            <w:r w:rsidR="009A79C4" w:rsidRPr="009A79C4">
              <w:rPr>
                <w:rFonts w:ascii="Times" w:hAnsi="Times"/>
                <w:i/>
                <w:sz w:val="20"/>
              </w:rPr>
              <w:t>.</w:t>
            </w:r>
          </w:p>
          <w:p w:rsidR="009A79C4" w:rsidRPr="009A79C4" w:rsidRDefault="00277464" w:rsidP="009A79C4">
            <w:pPr>
              <w:keepLines/>
              <w:rPr>
                <w:rFonts w:ascii="Times" w:hAnsi="Times"/>
                <w:i/>
                <w:sz w:val="20"/>
              </w:rPr>
            </w:pPr>
            <w:r>
              <w:rPr>
                <w:rFonts w:ascii="Times" w:hAnsi="Times"/>
                <w:i/>
                <w:sz w:val="20"/>
              </w:rPr>
              <w:t>catalog_cd</w:t>
            </w:r>
          </w:p>
        </w:tc>
        <w:tc>
          <w:tcPr>
            <w:tcW w:w="0" w:type="auto"/>
            <w:vAlign w:val="center"/>
          </w:tcPr>
          <w:p w:rsidR="009A79C4" w:rsidRPr="009A79C4" w:rsidRDefault="009A79C4" w:rsidP="009A79C4">
            <w:pPr>
              <w:keepLines/>
              <w:jc w:val="center"/>
              <w:rPr>
                <w:rFonts w:ascii="Lucida Console" w:hAnsi="Lucida Console"/>
                <w:color w:val="A6A6A6" w:themeColor="background1" w:themeShade="A6"/>
                <w:sz w:val="20"/>
              </w:rPr>
            </w:pPr>
            <w:r w:rsidRPr="009A79C4">
              <w:rPr>
                <w:rFonts w:ascii="Lucida Console" w:hAnsi="Lucida Console"/>
                <w:color w:val="A6A6A6" w:themeColor="background1" w:themeShade="A6"/>
                <w:sz w:val="20"/>
              </w:rPr>
              <w:t>0</w:t>
            </w:r>
          </w:p>
        </w:tc>
        <w:tc>
          <w:tcPr>
            <w:tcW w:w="0" w:type="auto"/>
            <w:vAlign w:val="center"/>
          </w:tcPr>
          <w:p w:rsidR="004472AD" w:rsidRDefault="004472AD" w:rsidP="009A79C4">
            <w:pPr>
              <w:keepLines/>
              <w:jc w:val="center"/>
              <w:rPr>
                <w:rFonts w:ascii="Lucida Console" w:hAnsi="Lucida Console"/>
                <w:i/>
                <w:color w:val="A6A6A6" w:themeColor="background1" w:themeShade="A6"/>
                <w:sz w:val="20"/>
              </w:rPr>
            </w:pPr>
            <w:r>
              <w:rPr>
                <w:rFonts w:ascii="Lucida Console" w:hAnsi="Lucida Console"/>
                <w:i/>
                <w:color w:val="A6A6A6" w:themeColor="background1" w:themeShade="A6"/>
                <w:sz w:val="20"/>
              </w:rPr>
              <w:t>NOMENCLATURE</w:t>
            </w:r>
          </w:p>
          <w:p w:rsidR="009A79C4" w:rsidRPr="009A79C4" w:rsidRDefault="009A79C4" w:rsidP="009A79C4">
            <w:pPr>
              <w:keepLines/>
              <w:jc w:val="center"/>
              <w:rPr>
                <w:rFonts w:ascii="Lucida Console" w:hAnsi="Lucida Console"/>
                <w:i/>
                <w:color w:val="A6A6A6" w:themeColor="background1" w:themeShade="A6"/>
                <w:sz w:val="20"/>
              </w:rPr>
            </w:pPr>
            <w:r w:rsidRPr="009A79C4">
              <w:rPr>
                <w:rFonts w:ascii="Lucida Console" w:hAnsi="Lucida Console"/>
                <w:i/>
                <w:color w:val="A6A6A6" w:themeColor="background1" w:themeShade="A6"/>
                <w:sz w:val="20"/>
              </w:rPr>
              <w:t>null</w:t>
            </w:r>
          </w:p>
        </w:tc>
        <w:tc>
          <w:tcPr>
            <w:tcW w:w="0" w:type="auto"/>
            <w:vAlign w:val="center"/>
          </w:tcPr>
          <w:p w:rsidR="009A79C4" w:rsidRPr="009A79C4" w:rsidRDefault="009A79C4" w:rsidP="009A79C4">
            <w:pPr>
              <w:keepLines/>
              <w:jc w:val="center"/>
              <w:rPr>
                <w:rFonts w:ascii="Times" w:hAnsi="Times"/>
                <w:i/>
                <w:color w:val="A6A6A6" w:themeColor="background1" w:themeShade="A6"/>
                <w:sz w:val="20"/>
              </w:rPr>
            </w:pPr>
            <w:r w:rsidRPr="009A79C4">
              <w:rPr>
                <w:rFonts w:ascii="Times" w:hAnsi="Times"/>
                <w:i/>
                <w:color w:val="A6A6A6" w:themeColor="background1" w:themeShade="A6"/>
                <w:sz w:val="20"/>
              </w:rPr>
              <w:t>0</w:t>
            </w:r>
          </w:p>
        </w:tc>
        <w:tc>
          <w:tcPr>
            <w:tcW w:w="0" w:type="auto"/>
            <w:vAlign w:val="center"/>
          </w:tcPr>
          <w:p w:rsidR="009A79C4" w:rsidRPr="00F47085" w:rsidRDefault="004472AD" w:rsidP="009A79C4">
            <w:pPr>
              <w:keepLines/>
              <w:rPr>
                <w:sz w:val="20"/>
              </w:rPr>
            </w:pPr>
            <w:r>
              <w:rPr>
                <w:sz w:val="20"/>
              </w:rPr>
              <w:t>Unknown NOMENCLATURE reference.</w:t>
            </w:r>
          </w:p>
        </w:tc>
      </w:tr>
      <w:bookmarkEnd w:id="59"/>
      <w:bookmarkEnd w:id="60"/>
      <w:tr w:rsidR="004472AD" w:rsidRPr="00F47085" w:rsidTr="00F659A3">
        <w:trPr>
          <w:cantSplit/>
        </w:trPr>
        <w:tc>
          <w:tcPr>
            <w:tcW w:w="0" w:type="auto"/>
            <w:vAlign w:val="center"/>
          </w:tcPr>
          <w:p w:rsidR="00F47085" w:rsidRPr="00F659A3" w:rsidRDefault="00F47085" w:rsidP="00F659A3">
            <w:pPr>
              <w:keepLines/>
              <w:rPr>
                <w:rFonts w:ascii="Lucida Console" w:hAnsi="Lucida Console"/>
                <w:sz w:val="20"/>
              </w:rPr>
            </w:pPr>
          </w:p>
        </w:tc>
        <w:tc>
          <w:tcPr>
            <w:tcW w:w="0" w:type="auto"/>
            <w:vAlign w:val="center"/>
          </w:tcPr>
          <w:p w:rsidR="00F47085" w:rsidRPr="00F659A3" w:rsidRDefault="00F47085" w:rsidP="00F659A3">
            <w:pPr>
              <w:keepLines/>
              <w:rPr>
                <w:rFonts w:ascii="Lucida Console" w:hAnsi="Lucida Console"/>
                <w:sz w:val="20"/>
              </w:rPr>
            </w:pPr>
          </w:p>
        </w:tc>
        <w:tc>
          <w:tcPr>
            <w:tcW w:w="0" w:type="auto"/>
            <w:vAlign w:val="center"/>
          </w:tcPr>
          <w:p w:rsidR="00F47085" w:rsidRPr="00F47085" w:rsidRDefault="00F47085" w:rsidP="00F659A3">
            <w:pPr>
              <w:keepLines/>
              <w:rPr>
                <w:sz w:val="20"/>
              </w:rPr>
            </w:pPr>
          </w:p>
        </w:tc>
        <w:tc>
          <w:tcPr>
            <w:tcW w:w="0" w:type="auto"/>
            <w:vAlign w:val="center"/>
          </w:tcPr>
          <w:p w:rsidR="00F47085" w:rsidRPr="00F659A3" w:rsidRDefault="00F47085" w:rsidP="00F659A3">
            <w:pPr>
              <w:keepLines/>
              <w:rPr>
                <w:rFonts w:ascii="Lucida Console" w:hAnsi="Lucida Console"/>
                <w:sz w:val="20"/>
              </w:rPr>
            </w:pPr>
          </w:p>
        </w:tc>
        <w:tc>
          <w:tcPr>
            <w:tcW w:w="0" w:type="auto"/>
            <w:vAlign w:val="center"/>
          </w:tcPr>
          <w:p w:rsidR="00F47085" w:rsidRPr="00F659A3" w:rsidRDefault="00F47085" w:rsidP="00F659A3">
            <w:pPr>
              <w:keepLines/>
              <w:rPr>
                <w:rFonts w:ascii="Lucida Console" w:hAnsi="Lucida Console"/>
                <w:sz w:val="20"/>
              </w:rPr>
            </w:pPr>
          </w:p>
        </w:tc>
        <w:tc>
          <w:tcPr>
            <w:tcW w:w="0" w:type="auto"/>
            <w:vAlign w:val="center"/>
          </w:tcPr>
          <w:p w:rsidR="00F47085" w:rsidRPr="00F47085" w:rsidRDefault="00F47085" w:rsidP="00F659A3">
            <w:pPr>
              <w:keepLines/>
              <w:rPr>
                <w:sz w:val="20"/>
              </w:rPr>
            </w:pPr>
          </w:p>
        </w:tc>
        <w:tc>
          <w:tcPr>
            <w:tcW w:w="0" w:type="auto"/>
            <w:vAlign w:val="center"/>
          </w:tcPr>
          <w:p w:rsidR="00F47085" w:rsidRPr="00F47085" w:rsidRDefault="00F47085" w:rsidP="00F659A3">
            <w:pPr>
              <w:keepLines/>
              <w:rPr>
                <w:sz w:val="20"/>
              </w:rPr>
            </w:pPr>
          </w:p>
        </w:tc>
      </w:tr>
      <w:bookmarkEnd w:id="57"/>
      <w:bookmarkEnd w:id="58"/>
    </w:tbl>
    <w:p w:rsidR="00F47085" w:rsidRDefault="00F47085" w:rsidP="00611DF6"/>
    <w:p w:rsidR="00611DF6" w:rsidRDefault="0033427C" w:rsidP="00F47085">
      <w:pPr>
        <w:pStyle w:val="Heading2"/>
      </w:pPr>
      <w:bookmarkStart w:id="61" w:name="_Toc504817191"/>
      <w:r>
        <w:t>Order-Level Charge Event</w:t>
      </w:r>
      <w:bookmarkEnd w:id="61"/>
    </w:p>
    <w:p w:rsidR="00F47085" w:rsidRPr="00F47085" w:rsidRDefault="00F47085" w:rsidP="00F47085">
      <w:pPr>
        <w:rPr>
          <w:sz w:val="18"/>
          <w:szCs w:val="18"/>
        </w:rPr>
      </w:pPr>
      <w:r w:rsidRPr="00F47085">
        <w:rPr>
          <w:sz w:val="18"/>
          <w:szCs w:val="18"/>
        </w:rPr>
        <w:t xml:space="preserve">Activity Type = </w:t>
      </w:r>
      <w:r w:rsidRPr="00F47085">
        <w:rPr>
          <w:rFonts w:ascii="Lucida Console" w:hAnsi="Lucida Console"/>
          <w:sz w:val="18"/>
          <w:szCs w:val="18"/>
        </w:rPr>
        <w:t>PHARMACY</w:t>
      </w:r>
    </w:p>
    <w:tbl>
      <w:tblPr>
        <w:tblStyle w:val="GridTable4-Accent6"/>
        <w:tblW w:w="0" w:type="auto"/>
        <w:tblCellMar>
          <w:left w:w="58" w:type="dxa"/>
          <w:right w:w="58" w:type="dxa"/>
        </w:tblCellMar>
        <w:tblLook w:val="0420" w:firstRow="1" w:lastRow="0" w:firstColumn="0" w:lastColumn="0" w:noHBand="0" w:noVBand="1"/>
      </w:tblPr>
      <w:tblGrid>
        <w:gridCol w:w="837"/>
        <w:gridCol w:w="1489"/>
        <w:gridCol w:w="763"/>
        <w:gridCol w:w="1811"/>
        <w:gridCol w:w="837"/>
        <w:gridCol w:w="296"/>
        <w:gridCol w:w="744"/>
        <w:gridCol w:w="296"/>
        <w:gridCol w:w="837"/>
        <w:gridCol w:w="1489"/>
        <w:gridCol w:w="763"/>
        <w:gridCol w:w="1811"/>
        <w:gridCol w:w="2417"/>
      </w:tblGrid>
      <w:tr w:rsidR="005D4E6D" w:rsidRPr="00F47085" w:rsidTr="00ED0520">
        <w:trPr>
          <w:cnfStyle w:val="100000000000" w:firstRow="1" w:lastRow="0" w:firstColumn="0" w:lastColumn="0" w:oddVBand="0" w:evenVBand="0" w:oddHBand="0" w:evenHBand="0" w:firstRowFirstColumn="0" w:firstRowLastColumn="0" w:lastRowFirstColumn="0" w:lastRowLastColumn="0"/>
          <w:cantSplit/>
          <w:tblHeader/>
        </w:trPr>
        <w:tc>
          <w:tcPr>
            <w:tcW w:w="0" w:type="auto"/>
            <w:gridSpan w:val="4"/>
            <w:tcBorders>
              <w:bottom w:val="single" w:sz="4" w:space="0" w:color="FFFFFF" w:themeColor="background1"/>
              <w:right w:val="single" w:sz="4" w:space="0" w:color="FFFFFF" w:themeColor="background1"/>
            </w:tcBorders>
          </w:tcPr>
          <w:p w:rsidR="00BB184C" w:rsidRPr="00F47085" w:rsidRDefault="00BB184C" w:rsidP="00F47085">
            <w:pPr>
              <w:jc w:val="center"/>
              <w:rPr>
                <w:sz w:val="20"/>
                <w:szCs w:val="20"/>
              </w:rPr>
            </w:pPr>
            <w:r w:rsidRPr="00F47085">
              <w:rPr>
                <w:sz w:val="20"/>
                <w:szCs w:val="20"/>
              </w:rPr>
              <w:t>Master</w:t>
            </w:r>
          </w:p>
        </w:tc>
        <w:tc>
          <w:tcPr>
            <w:tcW w:w="0" w:type="auto"/>
            <w:gridSpan w:val="4"/>
            <w:tcBorders>
              <w:left w:val="single" w:sz="4" w:space="0" w:color="FFFFFF" w:themeColor="background1"/>
              <w:bottom w:val="single" w:sz="4" w:space="0" w:color="FFFFFF" w:themeColor="background1"/>
              <w:right w:val="single" w:sz="4" w:space="0" w:color="FFFFFF" w:themeColor="background1"/>
            </w:tcBorders>
          </w:tcPr>
          <w:p w:rsidR="00BB184C" w:rsidRPr="00F47085" w:rsidRDefault="00BB184C" w:rsidP="00F47085">
            <w:pPr>
              <w:jc w:val="center"/>
              <w:rPr>
                <w:sz w:val="20"/>
                <w:szCs w:val="20"/>
              </w:rPr>
            </w:pPr>
            <w:r w:rsidRPr="00F47085">
              <w:rPr>
                <w:sz w:val="20"/>
                <w:szCs w:val="20"/>
              </w:rPr>
              <w:t>Parent</w:t>
            </w:r>
          </w:p>
        </w:tc>
        <w:tc>
          <w:tcPr>
            <w:tcW w:w="0" w:type="auto"/>
            <w:gridSpan w:val="4"/>
            <w:tcBorders>
              <w:left w:val="single" w:sz="4" w:space="0" w:color="FFFFFF" w:themeColor="background1"/>
              <w:bottom w:val="single" w:sz="4" w:space="0" w:color="FFFFFF" w:themeColor="background1"/>
              <w:right w:val="single" w:sz="4" w:space="0" w:color="FFFFFF" w:themeColor="background1"/>
            </w:tcBorders>
          </w:tcPr>
          <w:p w:rsidR="00BB184C" w:rsidRPr="00F47085" w:rsidRDefault="00BB184C" w:rsidP="00F47085">
            <w:pPr>
              <w:jc w:val="center"/>
              <w:rPr>
                <w:sz w:val="20"/>
                <w:szCs w:val="20"/>
              </w:rPr>
            </w:pPr>
            <w:r w:rsidRPr="00F47085">
              <w:rPr>
                <w:sz w:val="20"/>
                <w:szCs w:val="20"/>
              </w:rPr>
              <w:t>Item</w:t>
            </w:r>
          </w:p>
        </w:tc>
        <w:tc>
          <w:tcPr>
            <w:tcW w:w="0" w:type="auto"/>
            <w:vMerge w:val="restart"/>
            <w:tcBorders>
              <w:left w:val="single" w:sz="4" w:space="0" w:color="FFFFFF" w:themeColor="background1"/>
            </w:tcBorders>
          </w:tcPr>
          <w:p w:rsidR="00BB184C" w:rsidRPr="00F47085" w:rsidRDefault="00BB184C" w:rsidP="00410098">
            <w:pPr>
              <w:rPr>
                <w:sz w:val="20"/>
                <w:szCs w:val="20"/>
              </w:rPr>
            </w:pPr>
            <w:r w:rsidRPr="00F47085">
              <w:rPr>
                <w:sz w:val="20"/>
                <w:szCs w:val="20"/>
              </w:rPr>
              <w:t>Notes</w:t>
            </w:r>
          </w:p>
        </w:tc>
      </w:tr>
      <w:tr w:rsidR="005D4E6D" w:rsidRPr="00F47085" w:rsidTr="00ED0520">
        <w:trPr>
          <w:cnfStyle w:val="100000000000" w:firstRow="1" w:lastRow="0" w:firstColumn="0" w:lastColumn="0" w:oddVBand="0" w:evenVBand="0" w:oddHBand="0" w:evenHBand="0" w:firstRowFirstColumn="0" w:firstRowLastColumn="0" w:lastRowFirstColumn="0" w:lastRowLastColumn="0"/>
          <w:cantSplit/>
          <w:tblHeader/>
        </w:trPr>
        <w:tc>
          <w:tcPr>
            <w:tcW w:w="0" w:type="auto"/>
            <w:tcBorders>
              <w:top w:val="single" w:sz="4" w:space="0" w:color="FFFFFF" w:themeColor="background1"/>
              <w:right w:val="single" w:sz="4" w:space="0" w:color="FFFFFF" w:themeColor="background1"/>
            </w:tcBorders>
            <w:vAlign w:val="bottom"/>
          </w:tcPr>
          <w:p w:rsidR="00BB184C" w:rsidRPr="00F47085" w:rsidRDefault="00BB184C" w:rsidP="00BB184C">
            <w:pPr>
              <w:jc w:val="center"/>
              <w:rPr>
                <w:sz w:val="20"/>
                <w:szCs w:val="20"/>
              </w:rPr>
            </w:pPr>
            <w:bookmarkStart w:id="62" w:name="OLE_LINK17"/>
            <w:bookmarkStart w:id="63" w:name="OLE_LINK18"/>
            <w:r w:rsidRPr="00F47085">
              <w:rPr>
                <w:sz w:val="20"/>
                <w:szCs w:val="20"/>
              </w:rPr>
              <w:t>Event Contr</w:t>
            </w:r>
          </w:p>
        </w:tc>
        <w:tc>
          <w:tcPr>
            <w:tcW w:w="0" w:type="auto"/>
            <w:tcBorders>
              <w:top w:val="single" w:sz="4" w:space="0" w:color="FFFFFF" w:themeColor="background1"/>
              <w:left w:val="single" w:sz="4" w:space="0" w:color="FFFFFF" w:themeColor="background1"/>
              <w:right w:val="single" w:sz="4" w:space="0" w:color="FFFFFF" w:themeColor="background1"/>
            </w:tcBorders>
            <w:vAlign w:val="bottom"/>
          </w:tcPr>
          <w:p w:rsidR="00BB184C" w:rsidRPr="00F47085" w:rsidRDefault="00BB184C" w:rsidP="00BB184C">
            <w:pPr>
              <w:jc w:val="center"/>
              <w:rPr>
                <w:sz w:val="20"/>
                <w:szCs w:val="20"/>
              </w:rPr>
            </w:pPr>
            <w:r w:rsidRPr="00F47085">
              <w:rPr>
                <w:sz w:val="20"/>
                <w:szCs w:val="20"/>
              </w:rPr>
              <w:t>ID</w:t>
            </w:r>
          </w:p>
        </w:tc>
        <w:tc>
          <w:tcPr>
            <w:tcW w:w="0" w:type="auto"/>
            <w:tcBorders>
              <w:top w:val="single" w:sz="4" w:space="0" w:color="FFFFFF" w:themeColor="background1"/>
              <w:left w:val="single" w:sz="4" w:space="0" w:color="FFFFFF" w:themeColor="background1"/>
              <w:right w:val="single" w:sz="4" w:space="0" w:color="FFFFFF" w:themeColor="background1"/>
            </w:tcBorders>
            <w:vAlign w:val="bottom"/>
          </w:tcPr>
          <w:p w:rsidR="00BB184C" w:rsidRPr="00F47085" w:rsidRDefault="00BB184C" w:rsidP="00BB184C">
            <w:pPr>
              <w:jc w:val="center"/>
              <w:rPr>
                <w:sz w:val="20"/>
                <w:szCs w:val="20"/>
              </w:rPr>
            </w:pPr>
            <w:r w:rsidRPr="00F47085">
              <w:rPr>
                <w:sz w:val="20"/>
                <w:szCs w:val="20"/>
              </w:rPr>
              <w:t>Ref Contr</w:t>
            </w:r>
          </w:p>
        </w:tc>
        <w:tc>
          <w:tcPr>
            <w:tcW w:w="0" w:type="auto"/>
            <w:tcBorders>
              <w:top w:val="single" w:sz="4" w:space="0" w:color="FFFFFF" w:themeColor="background1"/>
              <w:left w:val="single" w:sz="4" w:space="0" w:color="FFFFFF" w:themeColor="background1"/>
              <w:right w:val="single" w:sz="4" w:space="0" w:color="FFFFFF" w:themeColor="background1"/>
            </w:tcBorders>
            <w:vAlign w:val="bottom"/>
          </w:tcPr>
          <w:p w:rsidR="00BB184C" w:rsidRPr="00F47085" w:rsidRDefault="00BB184C" w:rsidP="00BB184C">
            <w:pPr>
              <w:jc w:val="center"/>
              <w:rPr>
                <w:sz w:val="20"/>
                <w:szCs w:val="20"/>
              </w:rPr>
            </w:pPr>
            <w:r w:rsidRPr="00F47085">
              <w:rPr>
                <w:sz w:val="20"/>
                <w:szCs w:val="20"/>
              </w:rPr>
              <w:t>ID</w:t>
            </w:r>
          </w:p>
        </w:tc>
        <w:bookmarkEnd w:id="62"/>
        <w:bookmarkEnd w:id="63"/>
        <w:tc>
          <w:tcPr>
            <w:tcW w:w="0" w:type="auto"/>
            <w:tcBorders>
              <w:top w:val="single" w:sz="4" w:space="0" w:color="FFFFFF" w:themeColor="background1"/>
              <w:left w:val="single" w:sz="4" w:space="0" w:color="FFFFFF" w:themeColor="background1"/>
              <w:right w:val="single" w:sz="4" w:space="0" w:color="FFFFFF" w:themeColor="background1"/>
            </w:tcBorders>
            <w:vAlign w:val="bottom"/>
          </w:tcPr>
          <w:p w:rsidR="00BB184C" w:rsidRPr="00F47085" w:rsidRDefault="00BB184C" w:rsidP="00BB184C">
            <w:pPr>
              <w:jc w:val="center"/>
              <w:rPr>
                <w:sz w:val="20"/>
                <w:szCs w:val="20"/>
              </w:rPr>
            </w:pPr>
            <w:r w:rsidRPr="00F47085">
              <w:rPr>
                <w:sz w:val="20"/>
                <w:szCs w:val="20"/>
              </w:rPr>
              <w:t>Event Contr</w:t>
            </w:r>
          </w:p>
        </w:tc>
        <w:tc>
          <w:tcPr>
            <w:tcW w:w="0" w:type="auto"/>
            <w:tcBorders>
              <w:top w:val="single" w:sz="4" w:space="0" w:color="FFFFFF" w:themeColor="background1"/>
              <w:left w:val="single" w:sz="4" w:space="0" w:color="FFFFFF" w:themeColor="background1"/>
              <w:right w:val="single" w:sz="4" w:space="0" w:color="FFFFFF" w:themeColor="background1"/>
            </w:tcBorders>
            <w:vAlign w:val="bottom"/>
          </w:tcPr>
          <w:p w:rsidR="00BB184C" w:rsidRPr="00F47085" w:rsidRDefault="00BB184C" w:rsidP="00BB184C">
            <w:pPr>
              <w:jc w:val="center"/>
              <w:rPr>
                <w:sz w:val="20"/>
                <w:szCs w:val="20"/>
              </w:rPr>
            </w:pPr>
            <w:r w:rsidRPr="00F47085">
              <w:rPr>
                <w:sz w:val="20"/>
                <w:szCs w:val="20"/>
              </w:rPr>
              <w:t>ID</w:t>
            </w:r>
          </w:p>
        </w:tc>
        <w:tc>
          <w:tcPr>
            <w:tcW w:w="0" w:type="auto"/>
            <w:tcBorders>
              <w:top w:val="single" w:sz="4" w:space="0" w:color="FFFFFF" w:themeColor="background1"/>
              <w:left w:val="single" w:sz="4" w:space="0" w:color="FFFFFF" w:themeColor="background1"/>
              <w:right w:val="single" w:sz="4" w:space="0" w:color="FFFFFF" w:themeColor="background1"/>
            </w:tcBorders>
            <w:vAlign w:val="bottom"/>
          </w:tcPr>
          <w:p w:rsidR="00BB184C" w:rsidRPr="00F47085" w:rsidRDefault="00BB184C" w:rsidP="00BB184C">
            <w:pPr>
              <w:jc w:val="center"/>
              <w:rPr>
                <w:sz w:val="20"/>
                <w:szCs w:val="20"/>
              </w:rPr>
            </w:pPr>
            <w:r w:rsidRPr="00F47085">
              <w:rPr>
                <w:sz w:val="20"/>
                <w:szCs w:val="20"/>
              </w:rPr>
              <w:t>Ref Contr</w:t>
            </w:r>
          </w:p>
        </w:tc>
        <w:tc>
          <w:tcPr>
            <w:tcW w:w="0" w:type="auto"/>
            <w:tcBorders>
              <w:top w:val="single" w:sz="4" w:space="0" w:color="FFFFFF" w:themeColor="background1"/>
              <w:left w:val="single" w:sz="4" w:space="0" w:color="FFFFFF" w:themeColor="background1"/>
              <w:right w:val="single" w:sz="4" w:space="0" w:color="FFFFFF" w:themeColor="background1"/>
            </w:tcBorders>
            <w:vAlign w:val="bottom"/>
          </w:tcPr>
          <w:p w:rsidR="00BB184C" w:rsidRPr="00F47085" w:rsidRDefault="00BB184C" w:rsidP="00BB184C">
            <w:pPr>
              <w:jc w:val="center"/>
              <w:rPr>
                <w:sz w:val="20"/>
                <w:szCs w:val="20"/>
              </w:rPr>
            </w:pPr>
            <w:r w:rsidRPr="00F47085">
              <w:rPr>
                <w:sz w:val="20"/>
                <w:szCs w:val="20"/>
              </w:rPr>
              <w:t>ID</w:t>
            </w:r>
          </w:p>
        </w:tc>
        <w:tc>
          <w:tcPr>
            <w:tcW w:w="0" w:type="auto"/>
            <w:tcBorders>
              <w:top w:val="single" w:sz="4" w:space="0" w:color="FFFFFF" w:themeColor="background1"/>
              <w:left w:val="single" w:sz="4" w:space="0" w:color="FFFFFF" w:themeColor="background1"/>
              <w:right w:val="single" w:sz="4" w:space="0" w:color="FFFFFF" w:themeColor="background1"/>
            </w:tcBorders>
            <w:vAlign w:val="bottom"/>
          </w:tcPr>
          <w:p w:rsidR="00BB184C" w:rsidRPr="00F47085" w:rsidRDefault="00BB184C" w:rsidP="00BB184C">
            <w:pPr>
              <w:jc w:val="center"/>
              <w:rPr>
                <w:sz w:val="20"/>
                <w:szCs w:val="20"/>
              </w:rPr>
            </w:pPr>
            <w:r w:rsidRPr="00F47085">
              <w:rPr>
                <w:sz w:val="20"/>
                <w:szCs w:val="20"/>
              </w:rPr>
              <w:t>Event Contr</w:t>
            </w:r>
          </w:p>
        </w:tc>
        <w:tc>
          <w:tcPr>
            <w:tcW w:w="0" w:type="auto"/>
            <w:tcBorders>
              <w:top w:val="single" w:sz="4" w:space="0" w:color="FFFFFF" w:themeColor="background1"/>
              <w:left w:val="single" w:sz="4" w:space="0" w:color="FFFFFF" w:themeColor="background1"/>
              <w:right w:val="single" w:sz="4" w:space="0" w:color="FFFFFF" w:themeColor="background1"/>
            </w:tcBorders>
            <w:vAlign w:val="bottom"/>
          </w:tcPr>
          <w:p w:rsidR="00BB184C" w:rsidRPr="00F47085" w:rsidRDefault="00BB184C" w:rsidP="00BB184C">
            <w:pPr>
              <w:jc w:val="center"/>
              <w:rPr>
                <w:sz w:val="20"/>
                <w:szCs w:val="20"/>
              </w:rPr>
            </w:pPr>
            <w:r w:rsidRPr="00F47085">
              <w:rPr>
                <w:sz w:val="20"/>
                <w:szCs w:val="20"/>
              </w:rPr>
              <w:t>ID</w:t>
            </w:r>
          </w:p>
        </w:tc>
        <w:tc>
          <w:tcPr>
            <w:tcW w:w="0" w:type="auto"/>
            <w:tcBorders>
              <w:top w:val="single" w:sz="4" w:space="0" w:color="FFFFFF" w:themeColor="background1"/>
              <w:left w:val="single" w:sz="4" w:space="0" w:color="FFFFFF" w:themeColor="background1"/>
              <w:right w:val="single" w:sz="4" w:space="0" w:color="FFFFFF" w:themeColor="background1"/>
            </w:tcBorders>
            <w:vAlign w:val="bottom"/>
          </w:tcPr>
          <w:p w:rsidR="00BB184C" w:rsidRPr="00F47085" w:rsidRDefault="00BB184C" w:rsidP="00BB184C">
            <w:pPr>
              <w:jc w:val="center"/>
              <w:rPr>
                <w:sz w:val="20"/>
                <w:szCs w:val="20"/>
              </w:rPr>
            </w:pPr>
            <w:r w:rsidRPr="00F47085">
              <w:rPr>
                <w:sz w:val="20"/>
                <w:szCs w:val="20"/>
              </w:rPr>
              <w:t>Ref Contr</w:t>
            </w:r>
          </w:p>
        </w:tc>
        <w:tc>
          <w:tcPr>
            <w:tcW w:w="0" w:type="auto"/>
            <w:tcBorders>
              <w:top w:val="single" w:sz="4" w:space="0" w:color="FFFFFF" w:themeColor="background1"/>
              <w:left w:val="single" w:sz="4" w:space="0" w:color="FFFFFF" w:themeColor="background1"/>
              <w:right w:val="single" w:sz="4" w:space="0" w:color="FFFFFF" w:themeColor="background1"/>
            </w:tcBorders>
            <w:vAlign w:val="bottom"/>
          </w:tcPr>
          <w:p w:rsidR="00BB184C" w:rsidRPr="00F47085" w:rsidRDefault="00BB184C" w:rsidP="00BB184C">
            <w:pPr>
              <w:jc w:val="center"/>
              <w:rPr>
                <w:sz w:val="20"/>
                <w:szCs w:val="20"/>
              </w:rPr>
            </w:pPr>
            <w:r w:rsidRPr="00F47085">
              <w:rPr>
                <w:sz w:val="20"/>
                <w:szCs w:val="20"/>
              </w:rPr>
              <w:t>ID</w:t>
            </w:r>
          </w:p>
        </w:tc>
        <w:tc>
          <w:tcPr>
            <w:tcW w:w="0" w:type="auto"/>
            <w:vMerge/>
            <w:tcBorders>
              <w:left w:val="single" w:sz="4" w:space="0" w:color="FFFFFF" w:themeColor="background1"/>
            </w:tcBorders>
          </w:tcPr>
          <w:p w:rsidR="00BB184C" w:rsidRPr="00F47085" w:rsidRDefault="00BB184C" w:rsidP="00F659A3">
            <w:pPr>
              <w:rPr>
                <w:sz w:val="20"/>
                <w:szCs w:val="20"/>
              </w:rPr>
            </w:pPr>
          </w:p>
        </w:tc>
      </w:tr>
      <w:tr w:rsidR="005D4E6D" w:rsidRPr="00F47085" w:rsidTr="00BB184C">
        <w:trPr>
          <w:cnfStyle w:val="000000100000" w:firstRow="0" w:lastRow="0" w:firstColumn="0" w:lastColumn="0" w:oddVBand="0" w:evenVBand="0" w:oddHBand="1" w:evenHBand="0" w:firstRowFirstColumn="0" w:firstRowLastColumn="0" w:lastRowFirstColumn="0" w:lastRowLastColumn="0"/>
          <w:cantSplit/>
        </w:trPr>
        <w:tc>
          <w:tcPr>
            <w:tcW w:w="0" w:type="auto"/>
            <w:vAlign w:val="center"/>
          </w:tcPr>
          <w:p w:rsidR="00BB184C" w:rsidRPr="00F659A3" w:rsidRDefault="00BB184C" w:rsidP="00BB184C">
            <w:pPr>
              <w:rPr>
                <w:rFonts w:ascii="Lucida Console" w:hAnsi="Lucida Console"/>
                <w:sz w:val="20"/>
                <w:szCs w:val="20"/>
              </w:rPr>
            </w:pPr>
            <w:bookmarkStart w:id="64" w:name="_Hlk504144905"/>
            <w:bookmarkStart w:id="65" w:name="_Hlk504146733"/>
            <w:r w:rsidRPr="00F659A3">
              <w:rPr>
                <w:rFonts w:ascii="Lucida Console" w:hAnsi="Lucida Console"/>
                <w:sz w:val="20"/>
                <w:szCs w:val="20"/>
              </w:rPr>
              <w:t>ORD ID</w:t>
            </w:r>
          </w:p>
        </w:tc>
        <w:tc>
          <w:tcPr>
            <w:tcW w:w="0" w:type="auto"/>
            <w:vAlign w:val="center"/>
          </w:tcPr>
          <w:p w:rsidR="00BB184C" w:rsidRDefault="00BB184C" w:rsidP="00BB184C">
            <w:pPr>
              <w:rPr>
                <w:rFonts w:ascii="Times" w:hAnsi="Times"/>
                <w:i/>
                <w:sz w:val="20"/>
                <w:szCs w:val="20"/>
              </w:rPr>
            </w:pPr>
            <w:r w:rsidRPr="00BB184C">
              <w:rPr>
                <w:rFonts w:ascii="Times" w:hAnsi="Times"/>
                <w:i/>
                <w:sz w:val="20"/>
                <w:szCs w:val="20"/>
              </w:rPr>
              <w:t>ORDERS.</w:t>
            </w:r>
          </w:p>
          <w:p w:rsidR="00BB184C" w:rsidRPr="00BB184C" w:rsidRDefault="00BB184C" w:rsidP="00BB184C">
            <w:pPr>
              <w:rPr>
                <w:rFonts w:ascii="Times" w:hAnsi="Times"/>
                <w:i/>
                <w:sz w:val="20"/>
                <w:szCs w:val="20"/>
              </w:rPr>
            </w:pPr>
            <w:r w:rsidRPr="00BB184C">
              <w:rPr>
                <w:rFonts w:ascii="Times" w:hAnsi="Times"/>
                <w:i/>
                <w:sz w:val="20"/>
                <w:szCs w:val="20"/>
              </w:rPr>
              <w:t>order_id</w:t>
            </w:r>
          </w:p>
        </w:tc>
        <w:tc>
          <w:tcPr>
            <w:tcW w:w="0" w:type="auto"/>
            <w:vAlign w:val="center"/>
          </w:tcPr>
          <w:p w:rsidR="00BB184C" w:rsidRPr="00F659A3" w:rsidRDefault="00BB184C" w:rsidP="00BB184C">
            <w:pPr>
              <w:rPr>
                <w:rFonts w:ascii="Lucida Console" w:hAnsi="Lucida Console"/>
                <w:sz w:val="20"/>
                <w:szCs w:val="20"/>
              </w:rPr>
            </w:pPr>
            <w:r>
              <w:rPr>
                <w:rFonts w:ascii="Lucida Console" w:hAnsi="Lucida Console"/>
                <w:sz w:val="20"/>
                <w:szCs w:val="20"/>
              </w:rPr>
              <w:t>ORD CAT</w:t>
            </w:r>
          </w:p>
        </w:tc>
        <w:tc>
          <w:tcPr>
            <w:tcW w:w="0" w:type="auto"/>
            <w:vAlign w:val="center"/>
          </w:tcPr>
          <w:p w:rsidR="00BB184C" w:rsidRPr="00BB184C" w:rsidRDefault="00BB184C" w:rsidP="00BB184C">
            <w:pPr>
              <w:rPr>
                <w:rFonts w:ascii="Times" w:hAnsi="Times"/>
                <w:i/>
                <w:sz w:val="20"/>
                <w:szCs w:val="20"/>
              </w:rPr>
            </w:pPr>
            <w:r w:rsidRPr="00BB184C">
              <w:rPr>
                <w:rFonts w:ascii="Times" w:hAnsi="Times"/>
                <w:i/>
                <w:sz w:val="20"/>
                <w:szCs w:val="20"/>
              </w:rPr>
              <w:t>ORDER_CATALOG.</w:t>
            </w:r>
          </w:p>
          <w:p w:rsidR="00BB184C" w:rsidRPr="00F47085" w:rsidRDefault="00BB184C" w:rsidP="00BB184C">
            <w:pPr>
              <w:rPr>
                <w:sz w:val="20"/>
                <w:szCs w:val="20"/>
              </w:rPr>
            </w:pPr>
            <w:r w:rsidRPr="00BB184C">
              <w:rPr>
                <w:rFonts w:ascii="Times" w:hAnsi="Times"/>
                <w:i/>
                <w:sz w:val="20"/>
                <w:szCs w:val="20"/>
              </w:rPr>
              <w:t>catalog_cd</w:t>
            </w:r>
          </w:p>
        </w:tc>
        <w:tc>
          <w:tcPr>
            <w:tcW w:w="0" w:type="auto"/>
            <w:vAlign w:val="center"/>
          </w:tcPr>
          <w:p w:rsidR="00BB184C" w:rsidRPr="00BB184C" w:rsidRDefault="00BB184C" w:rsidP="00BB184C">
            <w:pPr>
              <w:jc w:val="center"/>
              <w:rPr>
                <w:rFonts w:ascii="Lucida Console" w:hAnsi="Lucida Console"/>
                <w:i/>
                <w:color w:val="A6A6A6" w:themeColor="background1" w:themeShade="A6"/>
                <w:sz w:val="20"/>
                <w:szCs w:val="20"/>
              </w:rPr>
            </w:pPr>
            <w:bookmarkStart w:id="66" w:name="OLE_LINK25"/>
            <w:bookmarkStart w:id="67" w:name="OLE_LINK26"/>
            <w:r w:rsidRPr="00BB184C">
              <w:rPr>
                <w:rFonts w:ascii="Lucida Console" w:hAnsi="Lucida Console"/>
                <w:i/>
                <w:color w:val="A6A6A6" w:themeColor="background1" w:themeShade="A6"/>
                <w:sz w:val="20"/>
                <w:szCs w:val="20"/>
              </w:rPr>
              <w:t>null</w:t>
            </w:r>
            <w:bookmarkEnd w:id="66"/>
            <w:bookmarkEnd w:id="67"/>
          </w:p>
        </w:tc>
        <w:tc>
          <w:tcPr>
            <w:tcW w:w="0" w:type="auto"/>
            <w:vAlign w:val="center"/>
          </w:tcPr>
          <w:p w:rsidR="00BB184C" w:rsidRPr="00BB184C" w:rsidRDefault="00BB184C" w:rsidP="00BB184C">
            <w:pPr>
              <w:rPr>
                <w:rFonts w:ascii="Times" w:hAnsi="Times"/>
                <w:i/>
                <w:color w:val="A6A6A6" w:themeColor="background1" w:themeShade="A6"/>
                <w:sz w:val="20"/>
                <w:szCs w:val="20"/>
              </w:rPr>
            </w:pPr>
            <w:r w:rsidRPr="00BB184C">
              <w:rPr>
                <w:rFonts w:ascii="Times" w:hAnsi="Times"/>
                <w:i/>
                <w:color w:val="A6A6A6" w:themeColor="background1" w:themeShade="A6"/>
                <w:sz w:val="20"/>
                <w:szCs w:val="20"/>
              </w:rPr>
              <w:t>0</w:t>
            </w:r>
          </w:p>
        </w:tc>
        <w:tc>
          <w:tcPr>
            <w:tcW w:w="0" w:type="auto"/>
            <w:vAlign w:val="center"/>
          </w:tcPr>
          <w:p w:rsidR="00BB184C" w:rsidRPr="00BB184C" w:rsidRDefault="00BB184C" w:rsidP="00BB184C">
            <w:pPr>
              <w:jc w:val="center"/>
              <w:rPr>
                <w:rFonts w:ascii="Lucida Console" w:hAnsi="Lucida Console"/>
                <w:color w:val="A6A6A6" w:themeColor="background1" w:themeShade="A6"/>
                <w:sz w:val="20"/>
                <w:szCs w:val="20"/>
              </w:rPr>
            </w:pPr>
            <w:r w:rsidRPr="00BB184C">
              <w:rPr>
                <w:rFonts w:ascii="Lucida Console" w:hAnsi="Lucida Console"/>
                <w:i/>
                <w:color w:val="A6A6A6" w:themeColor="background1" w:themeShade="A6"/>
                <w:sz w:val="20"/>
                <w:szCs w:val="20"/>
              </w:rPr>
              <w:t>null</w:t>
            </w:r>
          </w:p>
        </w:tc>
        <w:tc>
          <w:tcPr>
            <w:tcW w:w="0" w:type="auto"/>
            <w:vAlign w:val="center"/>
          </w:tcPr>
          <w:p w:rsidR="00BB184C" w:rsidRPr="00BB184C" w:rsidRDefault="00BB184C" w:rsidP="00BB184C">
            <w:pPr>
              <w:rPr>
                <w:rFonts w:ascii="Times" w:hAnsi="Times"/>
                <w:i/>
                <w:color w:val="A6A6A6" w:themeColor="background1" w:themeShade="A6"/>
                <w:sz w:val="20"/>
                <w:szCs w:val="20"/>
              </w:rPr>
            </w:pPr>
            <w:r w:rsidRPr="00BB184C">
              <w:rPr>
                <w:rFonts w:ascii="Times" w:hAnsi="Times"/>
                <w:i/>
                <w:color w:val="A6A6A6" w:themeColor="background1" w:themeShade="A6"/>
                <w:sz w:val="20"/>
                <w:szCs w:val="20"/>
              </w:rPr>
              <w:t>0</w:t>
            </w:r>
          </w:p>
        </w:tc>
        <w:tc>
          <w:tcPr>
            <w:tcW w:w="0" w:type="auto"/>
            <w:vAlign w:val="center"/>
          </w:tcPr>
          <w:p w:rsidR="00BB184C" w:rsidRPr="00F659A3" w:rsidRDefault="00BB184C" w:rsidP="00BB184C">
            <w:pPr>
              <w:rPr>
                <w:rFonts w:ascii="Lucida Console" w:hAnsi="Lucida Console"/>
                <w:sz w:val="20"/>
                <w:szCs w:val="20"/>
              </w:rPr>
            </w:pPr>
            <w:r w:rsidRPr="00F659A3">
              <w:rPr>
                <w:rFonts w:ascii="Lucida Console" w:hAnsi="Lucida Console"/>
                <w:sz w:val="20"/>
                <w:szCs w:val="20"/>
              </w:rPr>
              <w:t>ORD ID</w:t>
            </w:r>
          </w:p>
        </w:tc>
        <w:tc>
          <w:tcPr>
            <w:tcW w:w="0" w:type="auto"/>
            <w:vAlign w:val="center"/>
          </w:tcPr>
          <w:p w:rsidR="00BB184C" w:rsidRDefault="00BB184C" w:rsidP="00BB184C">
            <w:pPr>
              <w:rPr>
                <w:rFonts w:ascii="Times" w:hAnsi="Times"/>
                <w:i/>
                <w:sz w:val="20"/>
                <w:szCs w:val="20"/>
              </w:rPr>
            </w:pPr>
            <w:r w:rsidRPr="00BB184C">
              <w:rPr>
                <w:rFonts w:ascii="Times" w:hAnsi="Times"/>
                <w:i/>
                <w:sz w:val="20"/>
                <w:szCs w:val="20"/>
              </w:rPr>
              <w:t>ORDERS.</w:t>
            </w:r>
          </w:p>
          <w:p w:rsidR="00BB184C" w:rsidRPr="00BB184C" w:rsidRDefault="00BB184C" w:rsidP="00BB184C">
            <w:pPr>
              <w:rPr>
                <w:rFonts w:ascii="Times" w:hAnsi="Times"/>
                <w:i/>
                <w:sz w:val="20"/>
                <w:szCs w:val="20"/>
              </w:rPr>
            </w:pPr>
            <w:r w:rsidRPr="00BB184C">
              <w:rPr>
                <w:rFonts w:ascii="Times" w:hAnsi="Times"/>
                <w:i/>
                <w:sz w:val="20"/>
                <w:szCs w:val="20"/>
              </w:rPr>
              <w:t>order_id</w:t>
            </w:r>
          </w:p>
        </w:tc>
        <w:tc>
          <w:tcPr>
            <w:tcW w:w="0" w:type="auto"/>
            <w:vAlign w:val="center"/>
          </w:tcPr>
          <w:p w:rsidR="00BB184C" w:rsidRPr="00F659A3" w:rsidRDefault="00BB184C" w:rsidP="00BB184C">
            <w:pPr>
              <w:rPr>
                <w:rFonts w:ascii="Lucida Console" w:hAnsi="Lucida Console"/>
                <w:sz w:val="20"/>
                <w:szCs w:val="20"/>
              </w:rPr>
            </w:pPr>
            <w:r>
              <w:rPr>
                <w:rFonts w:ascii="Lucida Console" w:hAnsi="Lucida Console"/>
                <w:sz w:val="20"/>
                <w:szCs w:val="20"/>
              </w:rPr>
              <w:t>ORD CAT</w:t>
            </w:r>
          </w:p>
        </w:tc>
        <w:tc>
          <w:tcPr>
            <w:tcW w:w="0" w:type="auto"/>
            <w:vAlign w:val="center"/>
          </w:tcPr>
          <w:p w:rsidR="00BB184C" w:rsidRPr="00BB184C" w:rsidRDefault="00BB184C" w:rsidP="00BB184C">
            <w:pPr>
              <w:rPr>
                <w:rFonts w:ascii="Times" w:hAnsi="Times"/>
                <w:i/>
                <w:sz w:val="20"/>
                <w:szCs w:val="20"/>
              </w:rPr>
            </w:pPr>
            <w:r w:rsidRPr="00BB184C">
              <w:rPr>
                <w:rFonts w:ascii="Times" w:hAnsi="Times"/>
                <w:i/>
                <w:sz w:val="20"/>
                <w:szCs w:val="20"/>
              </w:rPr>
              <w:t>ORDER_CATALOG.</w:t>
            </w:r>
          </w:p>
          <w:p w:rsidR="00BB184C" w:rsidRPr="00F47085" w:rsidRDefault="00BB184C" w:rsidP="00BB184C">
            <w:pPr>
              <w:rPr>
                <w:sz w:val="20"/>
                <w:szCs w:val="20"/>
              </w:rPr>
            </w:pPr>
            <w:r w:rsidRPr="00BB184C">
              <w:rPr>
                <w:rFonts w:ascii="Times" w:hAnsi="Times"/>
                <w:i/>
                <w:sz w:val="20"/>
                <w:szCs w:val="20"/>
              </w:rPr>
              <w:t>catalog_cd</w:t>
            </w:r>
          </w:p>
        </w:tc>
        <w:tc>
          <w:tcPr>
            <w:tcW w:w="0" w:type="auto"/>
            <w:vAlign w:val="center"/>
          </w:tcPr>
          <w:p w:rsidR="00BB184C" w:rsidRPr="00F47085" w:rsidRDefault="00BB184C" w:rsidP="00BB184C">
            <w:pPr>
              <w:rPr>
                <w:sz w:val="20"/>
                <w:szCs w:val="20"/>
              </w:rPr>
            </w:pPr>
          </w:p>
        </w:tc>
      </w:tr>
      <w:tr w:rsidR="005D4E6D" w:rsidRPr="00F47085" w:rsidTr="00BB184C">
        <w:trPr>
          <w:cantSplit/>
        </w:trPr>
        <w:tc>
          <w:tcPr>
            <w:tcW w:w="0" w:type="auto"/>
            <w:vAlign w:val="center"/>
          </w:tcPr>
          <w:p w:rsidR="005D4E6D" w:rsidRPr="00F659A3" w:rsidRDefault="005D4E6D" w:rsidP="005D4E6D">
            <w:pPr>
              <w:rPr>
                <w:rFonts w:ascii="Lucida Console" w:hAnsi="Lucida Console"/>
                <w:sz w:val="20"/>
                <w:szCs w:val="20"/>
              </w:rPr>
            </w:pPr>
            <w:bookmarkStart w:id="68" w:name="_Hlk504146747"/>
            <w:bookmarkEnd w:id="64"/>
            <w:bookmarkEnd w:id="65"/>
            <w:r>
              <w:rPr>
                <w:rFonts w:ascii="Lucida Console" w:hAnsi="Lucida Console"/>
                <w:sz w:val="20"/>
                <w:szCs w:val="20"/>
              </w:rPr>
              <w:t>DISP ID</w:t>
            </w:r>
          </w:p>
        </w:tc>
        <w:tc>
          <w:tcPr>
            <w:tcW w:w="0" w:type="auto"/>
            <w:vAlign w:val="center"/>
          </w:tcPr>
          <w:p w:rsidR="005D4E6D" w:rsidRDefault="005D4E6D" w:rsidP="005D4E6D">
            <w:pPr>
              <w:rPr>
                <w:rFonts w:ascii="Times" w:hAnsi="Times"/>
                <w:sz w:val="20"/>
                <w:szCs w:val="20"/>
              </w:rPr>
            </w:pPr>
            <w:r>
              <w:rPr>
                <w:rFonts w:ascii="Times" w:hAnsi="Times"/>
                <w:sz w:val="20"/>
                <w:szCs w:val="20"/>
              </w:rPr>
              <w:t>DISPENSE_HX.</w:t>
            </w:r>
          </w:p>
          <w:p w:rsidR="005D4E6D" w:rsidRPr="00BB184C" w:rsidRDefault="005D4E6D" w:rsidP="005D4E6D">
            <w:pPr>
              <w:rPr>
                <w:rFonts w:ascii="Times" w:hAnsi="Times"/>
                <w:sz w:val="20"/>
                <w:szCs w:val="20"/>
              </w:rPr>
            </w:pPr>
            <w:r>
              <w:rPr>
                <w:rFonts w:ascii="Times" w:hAnsi="Times"/>
                <w:sz w:val="20"/>
                <w:szCs w:val="20"/>
              </w:rPr>
              <w:t>dispense_hx_id</w:t>
            </w:r>
          </w:p>
        </w:tc>
        <w:tc>
          <w:tcPr>
            <w:tcW w:w="0" w:type="auto"/>
            <w:vAlign w:val="center"/>
          </w:tcPr>
          <w:p w:rsidR="005D4E6D" w:rsidRPr="00F659A3" w:rsidRDefault="005D4E6D" w:rsidP="005D4E6D">
            <w:pPr>
              <w:rPr>
                <w:rFonts w:ascii="Lucida Console" w:hAnsi="Lucida Console"/>
                <w:sz w:val="20"/>
                <w:szCs w:val="20"/>
              </w:rPr>
            </w:pPr>
            <w:r>
              <w:rPr>
                <w:rFonts w:ascii="Lucida Console" w:hAnsi="Lucida Console"/>
                <w:sz w:val="20"/>
                <w:szCs w:val="20"/>
              </w:rPr>
              <w:t>ORD CAT</w:t>
            </w:r>
          </w:p>
        </w:tc>
        <w:tc>
          <w:tcPr>
            <w:tcW w:w="0" w:type="auto"/>
            <w:vAlign w:val="center"/>
          </w:tcPr>
          <w:p w:rsidR="005D4E6D" w:rsidRPr="00BB184C" w:rsidRDefault="005D4E6D" w:rsidP="005D4E6D">
            <w:pPr>
              <w:rPr>
                <w:rFonts w:ascii="Times" w:hAnsi="Times"/>
                <w:i/>
                <w:sz w:val="20"/>
                <w:szCs w:val="20"/>
              </w:rPr>
            </w:pPr>
            <w:r w:rsidRPr="00BB184C">
              <w:rPr>
                <w:rFonts w:ascii="Times" w:hAnsi="Times"/>
                <w:i/>
                <w:sz w:val="20"/>
                <w:szCs w:val="20"/>
              </w:rPr>
              <w:t>ORDER_CATALOG.</w:t>
            </w:r>
          </w:p>
          <w:p w:rsidR="005D4E6D" w:rsidRPr="00F47085" w:rsidRDefault="005D4E6D" w:rsidP="005D4E6D">
            <w:pPr>
              <w:rPr>
                <w:sz w:val="20"/>
                <w:szCs w:val="20"/>
              </w:rPr>
            </w:pPr>
            <w:r w:rsidRPr="00BB184C">
              <w:rPr>
                <w:rFonts w:ascii="Times" w:hAnsi="Times"/>
                <w:i/>
                <w:sz w:val="20"/>
                <w:szCs w:val="20"/>
              </w:rPr>
              <w:t>catalog_cd</w:t>
            </w:r>
          </w:p>
        </w:tc>
        <w:tc>
          <w:tcPr>
            <w:tcW w:w="0" w:type="auto"/>
            <w:vAlign w:val="center"/>
          </w:tcPr>
          <w:p w:rsidR="005D4E6D" w:rsidRPr="00BB184C" w:rsidRDefault="005D4E6D" w:rsidP="005D4E6D">
            <w:pPr>
              <w:jc w:val="center"/>
              <w:rPr>
                <w:rFonts w:ascii="Lucida Console" w:hAnsi="Lucida Console"/>
                <w:i/>
                <w:color w:val="A6A6A6" w:themeColor="background1" w:themeShade="A6"/>
                <w:sz w:val="20"/>
                <w:szCs w:val="20"/>
              </w:rPr>
            </w:pPr>
            <w:r w:rsidRPr="00BB184C">
              <w:rPr>
                <w:rFonts w:ascii="Lucida Console" w:hAnsi="Lucida Console"/>
                <w:i/>
                <w:color w:val="A6A6A6" w:themeColor="background1" w:themeShade="A6"/>
                <w:sz w:val="20"/>
                <w:szCs w:val="20"/>
              </w:rPr>
              <w:t>null</w:t>
            </w:r>
          </w:p>
        </w:tc>
        <w:tc>
          <w:tcPr>
            <w:tcW w:w="0" w:type="auto"/>
            <w:vAlign w:val="center"/>
          </w:tcPr>
          <w:p w:rsidR="005D4E6D" w:rsidRPr="00BB184C" w:rsidRDefault="005D4E6D" w:rsidP="005D4E6D">
            <w:pPr>
              <w:rPr>
                <w:rFonts w:ascii="Times" w:hAnsi="Times"/>
                <w:i/>
                <w:color w:val="A6A6A6" w:themeColor="background1" w:themeShade="A6"/>
                <w:sz w:val="20"/>
                <w:szCs w:val="20"/>
              </w:rPr>
            </w:pPr>
            <w:r w:rsidRPr="00BB184C">
              <w:rPr>
                <w:rFonts w:ascii="Times" w:hAnsi="Times"/>
                <w:i/>
                <w:color w:val="A6A6A6" w:themeColor="background1" w:themeShade="A6"/>
                <w:sz w:val="20"/>
                <w:szCs w:val="20"/>
              </w:rPr>
              <w:t>0</w:t>
            </w:r>
          </w:p>
        </w:tc>
        <w:tc>
          <w:tcPr>
            <w:tcW w:w="0" w:type="auto"/>
            <w:vAlign w:val="center"/>
          </w:tcPr>
          <w:p w:rsidR="005D4E6D" w:rsidRPr="00BB184C" w:rsidRDefault="005D4E6D" w:rsidP="005D4E6D">
            <w:pPr>
              <w:jc w:val="center"/>
              <w:rPr>
                <w:rFonts w:ascii="Lucida Console" w:hAnsi="Lucida Console"/>
                <w:color w:val="A6A6A6" w:themeColor="background1" w:themeShade="A6"/>
                <w:sz w:val="20"/>
                <w:szCs w:val="20"/>
              </w:rPr>
            </w:pPr>
            <w:r w:rsidRPr="00BB184C">
              <w:rPr>
                <w:rFonts w:ascii="Lucida Console" w:hAnsi="Lucida Console"/>
                <w:i/>
                <w:color w:val="A6A6A6" w:themeColor="background1" w:themeShade="A6"/>
                <w:sz w:val="20"/>
                <w:szCs w:val="20"/>
              </w:rPr>
              <w:t>null</w:t>
            </w:r>
          </w:p>
        </w:tc>
        <w:tc>
          <w:tcPr>
            <w:tcW w:w="0" w:type="auto"/>
            <w:vAlign w:val="center"/>
          </w:tcPr>
          <w:p w:rsidR="005D4E6D" w:rsidRPr="00BB184C" w:rsidRDefault="005D4E6D" w:rsidP="005D4E6D">
            <w:pPr>
              <w:rPr>
                <w:rFonts w:ascii="Times" w:hAnsi="Times"/>
                <w:i/>
                <w:color w:val="A6A6A6" w:themeColor="background1" w:themeShade="A6"/>
                <w:sz w:val="20"/>
                <w:szCs w:val="20"/>
              </w:rPr>
            </w:pPr>
            <w:r w:rsidRPr="00BB184C">
              <w:rPr>
                <w:rFonts w:ascii="Times" w:hAnsi="Times"/>
                <w:i/>
                <w:color w:val="A6A6A6" w:themeColor="background1" w:themeShade="A6"/>
                <w:sz w:val="20"/>
                <w:szCs w:val="20"/>
              </w:rPr>
              <w:t>0</w:t>
            </w:r>
          </w:p>
        </w:tc>
        <w:tc>
          <w:tcPr>
            <w:tcW w:w="0" w:type="auto"/>
            <w:vAlign w:val="center"/>
          </w:tcPr>
          <w:p w:rsidR="005D4E6D" w:rsidRPr="00F659A3" w:rsidRDefault="005D4E6D" w:rsidP="005D4E6D">
            <w:pPr>
              <w:rPr>
                <w:rFonts w:ascii="Lucida Console" w:hAnsi="Lucida Console"/>
                <w:sz w:val="20"/>
                <w:szCs w:val="20"/>
              </w:rPr>
            </w:pPr>
            <w:r>
              <w:rPr>
                <w:rFonts w:ascii="Lucida Console" w:hAnsi="Lucida Console"/>
                <w:sz w:val="20"/>
                <w:szCs w:val="20"/>
              </w:rPr>
              <w:t>DISP ID</w:t>
            </w:r>
          </w:p>
        </w:tc>
        <w:tc>
          <w:tcPr>
            <w:tcW w:w="0" w:type="auto"/>
            <w:vAlign w:val="center"/>
          </w:tcPr>
          <w:p w:rsidR="005D4E6D" w:rsidRDefault="005D4E6D" w:rsidP="005D4E6D">
            <w:pPr>
              <w:rPr>
                <w:rFonts w:ascii="Times" w:hAnsi="Times"/>
                <w:sz w:val="20"/>
                <w:szCs w:val="20"/>
              </w:rPr>
            </w:pPr>
            <w:r>
              <w:rPr>
                <w:rFonts w:ascii="Times" w:hAnsi="Times"/>
                <w:sz w:val="20"/>
                <w:szCs w:val="20"/>
              </w:rPr>
              <w:t>DISPENSE_HX.</w:t>
            </w:r>
          </w:p>
          <w:p w:rsidR="005D4E6D" w:rsidRPr="00BB184C" w:rsidRDefault="005D4E6D" w:rsidP="005D4E6D">
            <w:pPr>
              <w:rPr>
                <w:rFonts w:ascii="Times" w:hAnsi="Times"/>
                <w:sz w:val="20"/>
                <w:szCs w:val="20"/>
              </w:rPr>
            </w:pPr>
            <w:r>
              <w:rPr>
                <w:rFonts w:ascii="Times" w:hAnsi="Times"/>
                <w:sz w:val="20"/>
                <w:szCs w:val="20"/>
              </w:rPr>
              <w:t>dispense_hx_id</w:t>
            </w:r>
          </w:p>
        </w:tc>
        <w:tc>
          <w:tcPr>
            <w:tcW w:w="0" w:type="auto"/>
            <w:vAlign w:val="center"/>
          </w:tcPr>
          <w:p w:rsidR="005D4E6D" w:rsidRPr="00F659A3" w:rsidRDefault="005D4E6D" w:rsidP="005D4E6D">
            <w:pPr>
              <w:rPr>
                <w:rFonts w:ascii="Lucida Console" w:hAnsi="Lucida Console"/>
                <w:sz w:val="20"/>
                <w:szCs w:val="20"/>
              </w:rPr>
            </w:pPr>
            <w:r>
              <w:rPr>
                <w:rFonts w:ascii="Lucida Console" w:hAnsi="Lucida Console"/>
                <w:sz w:val="20"/>
                <w:szCs w:val="20"/>
              </w:rPr>
              <w:t>ORD CAT</w:t>
            </w:r>
          </w:p>
        </w:tc>
        <w:tc>
          <w:tcPr>
            <w:tcW w:w="0" w:type="auto"/>
            <w:vAlign w:val="center"/>
          </w:tcPr>
          <w:p w:rsidR="005D4E6D" w:rsidRPr="00BB184C" w:rsidRDefault="005D4E6D" w:rsidP="005D4E6D">
            <w:pPr>
              <w:rPr>
                <w:rFonts w:ascii="Times" w:hAnsi="Times"/>
                <w:i/>
                <w:sz w:val="20"/>
                <w:szCs w:val="20"/>
              </w:rPr>
            </w:pPr>
            <w:r w:rsidRPr="00BB184C">
              <w:rPr>
                <w:rFonts w:ascii="Times" w:hAnsi="Times"/>
                <w:i/>
                <w:sz w:val="20"/>
                <w:szCs w:val="20"/>
              </w:rPr>
              <w:t>ORDER_CATALOG.</w:t>
            </w:r>
          </w:p>
          <w:p w:rsidR="005D4E6D" w:rsidRPr="00F47085" w:rsidRDefault="005D4E6D" w:rsidP="005D4E6D">
            <w:pPr>
              <w:rPr>
                <w:sz w:val="20"/>
                <w:szCs w:val="20"/>
              </w:rPr>
            </w:pPr>
            <w:r w:rsidRPr="00BB184C">
              <w:rPr>
                <w:rFonts w:ascii="Times" w:hAnsi="Times"/>
                <w:i/>
                <w:sz w:val="20"/>
                <w:szCs w:val="20"/>
              </w:rPr>
              <w:t>catalog_cd</w:t>
            </w:r>
          </w:p>
        </w:tc>
        <w:tc>
          <w:tcPr>
            <w:tcW w:w="0" w:type="auto"/>
            <w:vAlign w:val="center"/>
          </w:tcPr>
          <w:p w:rsidR="005D4E6D" w:rsidRPr="00F47085" w:rsidRDefault="005D4E6D" w:rsidP="005D4E6D">
            <w:pPr>
              <w:rPr>
                <w:sz w:val="20"/>
                <w:szCs w:val="20"/>
              </w:rPr>
            </w:pPr>
            <w:r>
              <w:rPr>
                <w:sz w:val="20"/>
                <w:szCs w:val="20"/>
              </w:rPr>
              <w:t>Creates the parent “NO CHARGE” charge record.</w:t>
            </w:r>
          </w:p>
        </w:tc>
      </w:tr>
      <w:bookmarkEnd w:id="68"/>
      <w:tr w:rsidR="005D4E6D" w:rsidRPr="00F47085" w:rsidTr="00BB184C">
        <w:trPr>
          <w:cnfStyle w:val="000000100000" w:firstRow="0" w:lastRow="0" w:firstColumn="0" w:lastColumn="0" w:oddVBand="0" w:evenVBand="0" w:oddHBand="1" w:evenHBand="0" w:firstRowFirstColumn="0" w:firstRowLastColumn="0" w:lastRowFirstColumn="0" w:lastRowLastColumn="0"/>
          <w:cantSplit/>
        </w:trPr>
        <w:tc>
          <w:tcPr>
            <w:tcW w:w="0" w:type="auto"/>
            <w:vAlign w:val="center"/>
          </w:tcPr>
          <w:p w:rsidR="005D4E6D" w:rsidRPr="00F659A3" w:rsidRDefault="005D4E6D" w:rsidP="005D4E6D">
            <w:pPr>
              <w:rPr>
                <w:rFonts w:ascii="Lucida Console" w:hAnsi="Lucida Console"/>
                <w:sz w:val="20"/>
                <w:szCs w:val="20"/>
              </w:rPr>
            </w:pPr>
          </w:p>
        </w:tc>
        <w:tc>
          <w:tcPr>
            <w:tcW w:w="0" w:type="auto"/>
            <w:vAlign w:val="center"/>
          </w:tcPr>
          <w:p w:rsidR="005D4E6D" w:rsidRPr="00BB184C" w:rsidRDefault="005D4E6D" w:rsidP="005D4E6D">
            <w:pPr>
              <w:rPr>
                <w:rFonts w:ascii="Times" w:hAnsi="Times"/>
                <w:sz w:val="20"/>
                <w:szCs w:val="20"/>
              </w:rPr>
            </w:pPr>
          </w:p>
        </w:tc>
        <w:tc>
          <w:tcPr>
            <w:tcW w:w="0" w:type="auto"/>
            <w:vAlign w:val="center"/>
          </w:tcPr>
          <w:p w:rsidR="005D4E6D" w:rsidRPr="00F659A3" w:rsidRDefault="005D4E6D" w:rsidP="005D4E6D">
            <w:pPr>
              <w:rPr>
                <w:rFonts w:ascii="Lucida Console" w:hAnsi="Lucida Console"/>
                <w:sz w:val="20"/>
                <w:szCs w:val="20"/>
              </w:rPr>
            </w:pPr>
          </w:p>
        </w:tc>
        <w:tc>
          <w:tcPr>
            <w:tcW w:w="0" w:type="auto"/>
            <w:vAlign w:val="center"/>
          </w:tcPr>
          <w:p w:rsidR="005D4E6D" w:rsidRPr="00F47085" w:rsidRDefault="005D4E6D" w:rsidP="005D4E6D">
            <w:pPr>
              <w:rPr>
                <w:sz w:val="20"/>
                <w:szCs w:val="20"/>
              </w:rPr>
            </w:pPr>
          </w:p>
        </w:tc>
        <w:tc>
          <w:tcPr>
            <w:tcW w:w="0" w:type="auto"/>
            <w:vAlign w:val="center"/>
          </w:tcPr>
          <w:p w:rsidR="005D4E6D" w:rsidRPr="00F659A3" w:rsidRDefault="005D4E6D" w:rsidP="005D4E6D">
            <w:pPr>
              <w:rPr>
                <w:rFonts w:ascii="Lucida Console" w:hAnsi="Lucida Console"/>
                <w:sz w:val="20"/>
                <w:szCs w:val="20"/>
              </w:rPr>
            </w:pPr>
          </w:p>
        </w:tc>
        <w:tc>
          <w:tcPr>
            <w:tcW w:w="0" w:type="auto"/>
            <w:vAlign w:val="center"/>
          </w:tcPr>
          <w:p w:rsidR="005D4E6D" w:rsidRPr="00F47085" w:rsidRDefault="005D4E6D" w:rsidP="005D4E6D">
            <w:pPr>
              <w:rPr>
                <w:sz w:val="20"/>
                <w:szCs w:val="20"/>
              </w:rPr>
            </w:pPr>
          </w:p>
        </w:tc>
        <w:tc>
          <w:tcPr>
            <w:tcW w:w="0" w:type="auto"/>
            <w:vAlign w:val="center"/>
          </w:tcPr>
          <w:p w:rsidR="005D4E6D" w:rsidRPr="00F659A3" w:rsidRDefault="005D4E6D" w:rsidP="005D4E6D">
            <w:pPr>
              <w:rPr>
                <w:rFonts w:ascii="Lucida Console" w:hAnsi="Lucida Console"/>
                <w:sz w:val="20"/>
                <w:szCs w:val="20"/>
              </w:rPr>
            </w:pPr>
          </w:p>
        </w:tc>
        <w:tc>
          <w:tcPr>
            <w:tcW w:w="0" w:type="auto"/>
            <w:vAlign w:val="center"/>
          </w:tcPr>
          <w:p w:rsidR="005D4E6D" w:rsidRPr="00F47085" w:rsidRDefault="005D4E6D" w:rsidP="005D4E6D">
            <w:pPr>
              <w:rPr>
                <w:sz w:val="20"/>
                <w:szCs w:val="20"/>
              </w:rPr>
            </w:pPr>
          </w:p>
        </w:tc>
        <w:tc>
          <w:tcPr>
            <w:tcW w:w="0" w:type="auto"/>
            <w:vAlign w:val="center"/>
          </w:tcPr>
          <w:p w:rsidR="005D4E6D" w:rsidRPr="00F659A3" w:rsidRDefault="005D4E6D" w:rsidP="005D4E6D">
            <w:pPr>
              <w:rPr>
                <w:rFonts w:ascii="Lucida Console" w:hAnsi="Lucida Console"/>
                <w:sz w:val="20"/>
                <w:szCs w:val="20"/>
              </w:rPr>
            </w:pPr>
          </w:p>
        </w:tc>
        <w:tc>
          <w:tcPr>
            <w:tcW w:w="0" w:type="auto"/>
            <w:vAlign w:val="center"/>
          </w:tcPr>
          <w:p w:rsidR="005D4E6D" w:rsidRPr="00F47085" w:rsidRDefault="005D4E6D" w:rsidP="005D4E6D">
            <w:pPr>
              <w:rPr>
                <w:sz w:val="20"/>
                <w:szCs w:val="20"/>
              </w:rPr>
            </w:pPr>
          </w:p>
        </w:tc>
        <w:tc>
          <w:tcPr>
            <w:tcW w:w="0" w:type="auto"/>
            <w:vAlign w:val="center"/>
          </w:tcPr>
          <w:p w:rsidR="005D4E6D" w:rsidRPr="00F659A3" w:rsidRDefault="005D4E6D" w:rsidP="005D4E6D">
            <w:pPr>
              <w:rPr>
                <w:rFonts w:ascii="Lucida Console" w:hAnsi="Lucida Console"/>
                <w:sz w:val="20"/>
                <w:szCs w:val="20"/>
              </w:rPr>
            </w:pPr>
          </w:p>
        </w:tc>
        <w:tc>
          <w:tcPr>
            <w:tcW w:w="0" w:type="auto"/>
            <w:vAlign w:val="center"/>
          </w:tcPr>
          <w:p w:rsidR="005D4E6D" w:rsidRPr="00F47085" w:rsidRDefault="005D4E6D" w:rsidP="005D4E6D">
            <w:pPr>
              <w:rPr>
                <w:sz w:val="20"/>
                <w:szCs w:val="20"/>
              </w:rPr>
            </w:pPr>
          </w:p>
        </w:tc>
        <w:tc>
          <w:tcPr>
            <w:tcW w:w="0" w:type="auto"/>
            <w:vAlign w:val="center"/>
          </w:tcPr>
          <w:p w:rsidR="005D4E6D" w:rsidRPr="00F47085" w:rsidRDefault="005D4E6D" w:rsidP="005D4E6D">
            <w:pPr>
              <w:rPr>
                <w:sz w:val="20"/>
                <w:szCs w:val="20"/>
              </w:rPr>
            </w:pPr>
          </w:p>
        </w:tc>
      </w:tr>
      <w:bookmarkEnd w:id="53"/>
      <w:bookmarkEnd w:id="54"/>
    </w:tbl>
    <w:p w:rsidR="00611DF6" w:rsidRDefault="00611DF6" w:rsidP="00F47085">
      <w:pPr>
        <w:rPr>
          <w:sz w:val="20"/>
          <w:szCs w:val="20"/>
        </w:rPr>
      </w:pPr>
    </w:p>
    <w:p w:rsidR="008F074A" w:rsidRDefault="008F074A" w:rsidP="00F47085">
      <w:pPr>
        <w:rPr>
          <w:sz w:val="20"/>
          <w:szCs w:val="20"/>
        </w:rPr>
      </w:pPr>
    </w:p>
    <w:p w:rsidR="008F074A" w:rsidRDefault="008F074A" w:rsidP="008F074A">
      <w:pPr>
        <w:pStyle w:val="Heading2"/>
      </w:pPr>
      <w:bookmarkStart w:id="69" w:name="_Toc504817192"/>
      <w:bookmarkStart w:id="70" w:name="OLE_LINK23"/>
      <w:bookmarkStart w:id="71" w:name="OLE_LINK24"/>
      <w:r>
        <w:t>Task-Level Bill Item</w:t>
      </w:r>
      <w:bookmarkEnd w:id="69"/>
    </w:p>
    <w:p w:rsidR="008F074A" w:rsidRPr="00F47085" w:rsidRDefault="008F074A" w:rsidP="008F074A">
      <w:pPr>
        <w:rPr>
          <w:sz w:val="18"/>
          <w:szCs w:val="18"/>
        </w:rPr>
      </w:pPr>
      <w:r w:rsidRPr="00F47085">
        <w:rPr>
          <w:sz w:val="18"/>
          <w:szCs w:val="18"/>
        </w:rPr>
        <w:t xml:space="preserve">Activity Type = </w:t>
      </w:r>
      <w:r w:rsidRPr="00F47085">
        <w:rPr>
          <w:rFonts w:ascii="Lucida Console" w:hAnsi="Lucida Console"/>
          <w:sz w:val="18"/>
          <w:szCs w:val="18"/>
        </w:rPr>
        <w:t>PHARMACY</w:t>
      </w:r>
    </w:p>
    <w:tbl>
      <w:tblPr>
        <w:tblStyle w:val="GridTable4-Accent1"/>
        <w:tblW w:w="0" w:type="auto"/>
        <w:tblCellMar>
          <w:left w:w="58" w:type="dxa"/>
          <w:right w:w="58" w:type="dxa"/>
        </w:tblCellMar>
        <w:tblLook w:val="0420" w:firstRow="1" w:lastRow="0" w:firstColumn="0" w:lastColumn="0" w:noHBand="0" w:noVBand="1"/>
      </w:tblPr>
      <w:tblGrid>
        <w:gridCol w:w="1604"/>
        <w:gridCol w:w="1322"/>
        <w:gridCol w:w="1549"/>
        <w:gridCol w:w="1604"/>
        <w:gridCol w:w="1563"/>
        <w:gridCol w:w="618"/>
        <w:gridCol w:w="3226"/>
      </w:tblGrid>
      <w:tr w:rsidR="008F074A" w:rsidRPr="00F47085" w:rsidTr="00410098">
        <w:trPr>
          <w:cnfStyle w:val="100000000000" w:firstRow="1" w:lastRow="0" w:firstColumn="0" w:lastColumn="0" w:oddVBand="0" w:evenVBand="0" w:oddHBand="0" w:evenHBand="0" w:firstRowFirstColumn="0" w:firstRowLastColumn="0" w:lastRowFirstColumn="0" w:lastRowLastColumn="0"/>
          <w:cantSplit/>
          <w:tblHeader/>
        </w:trPr>
        <w:tc>
          <w:tcPr>
            <w:tcW w:w="0" w:type="auto"/>
            <w:gridSpan w:val="3"/>
            <w:tcBorders>
              <w:left w:val="single" w:sz="4" w:space="0" w:color="FFFFFF" w:themeColor="background1"/>
              <w:bottom w:val="single" w:sz="4" w:space="0" w:color="FFFFFF" w:themeColor="background1"/>
              <w:right w:val="single" w:sz="4" w:space="0" w:color="FFFFFF" w:themeColor="background1"/>
            </w:tcBorders>
          </w:tcPr>
          <w:p w:rsidR="008F074A" w:rsidRPr="00F47085" w:rsidRDefault="008F074A" w:rsidP="00410098">
            <w:pPr>
              <w:keepLines/>
              <w:jc w:val="center"/>
              <w:rPr>
                <w:sz w:val="20"/>
              </w:rPr>
            </w:pPr>
            <w:r w:rsidRPr="00F47085">
              <w:rPr>
                <w:sz w:val="20"/>
              </w:rPr>
              <w:t>Parent</w:t>
            </w:r>
          </w:p>
        </w:tc>
        <w:tc>
          <w:tcPr>
            <w:tcW w:w="0" w:type="auto"/>
            <w:gridSpan w:val="3"/>
            <w:tcBorders>
              <w:left w:val="single" w:sz="4" w:space="0" w:color="FFFFFF" w:themeColor="background1"/>
              <w:bottom w:val="single" w:sz="4" w:space="0" w:color="FFFFFF" w:themeColor="background1"/>
              <w:right w:val="single" w:sz="4" w:space="0" w:color="FFFFFF" w:themeColor="background1"/>
            </w:tcBorders>
          </w:tcPr>
          <w:p w:rsidR="008F074A" w:rsidRPr="00F47085" w:rsidRDefault="008F074A" w:rsidP="00410098">
            <w:pPr>
              <w:keepLines/>
              <w:jc w:val="center"/>
              <w:rPr>
                <w:sz w:val="20"/>
              </w:rPr>
            </w:pPr>
            <w:r w:rsidRPr="00F47085">
              <w:rPr>
                <w:sz w:val="20"/>
              </w:rPr>
              <w:t>Child</w:t>
            </w:r>
          </w:p>
        </w:tc>
        <w:tc>
          <w:tcPr>
            <w:tcW w:w="0" w:type="auto"/>
            <w:vMerge w:val="restart"/>
            <w:tcBorders>
              <w:left w:val="single" w:sz="4" w:space="0" w:color="FFFFFF" w:themeColor="background1"/>
            </w:tcBorders>
          </w:tcPr>
          <w:p w:rsidR="008F074A" w:rsidRPr="00F47085" w:rsidRDefault="008F074A" w:rsidP="00410098">
            <w:pPr>
              <w:keepLines/>
              <w:rPr>
                <w:sz w:val="20"/>
              </w:rPr>
            </w:pPr>
            <w:r w:rsidRPr="00F47085">
              <w:rPr>
                <w:sz w:val="20"/>
              </w:rPr>
              <w:t>Notes</w:t>
            </w:r>
          </w:p>
        </w:tc>
      </w:tr>
      <w:tr w:rsidR="008F074A" w:rsidRPr="00F47085" w:rsidTr="00410098">
        <w:trPr>
          <w:cnfStyle w:val="100000000000" w:firstRow="1" w:lastRow="0" w:firstColumn="0" w:lastColumn="0" w:oddVBand="0" w:evenVBand="0" w:oddHBand="0" w:evenHBand="0" w:firstRowFirstColumn="0" w:firstRowLastColumn="0" w:lastRowFirstColumn="0" w:lastRowLastColumn="0"/>
          <w:cantSplit/>
          <w:tblHeader/>
        </w:trPr>
        <w:tc>
          <w:tcPr>
            <w:tcW w:w="0" w:type="auto"/>
            <w:tcBorders>
              <w:top w:val="single" w:sz="4" w:space="0" w:color="FFFFFF" w:themeColor="background1"/>
              <w:left w:val="single" w:sz="4" w:space="0" w:color="FFFFFF" w:themeColor="background1"/>
              <w:right w:val="single" w:sz="4" w:space="0" w:color="FFFFFF" w:themeColor="background1"/>
            </w:tcBorders>
          </w:tcPr>
          <w:p w:rsidR="008F074A" w:rsidRPr="00F47085" w:rsidRDefault="008F074A" w:rsidP="00410098">
            <w:pPr>
              <w:keepLines/>
              <w:rPr>
                <w:sz w:val="20"/>
              </w:rPr>
            </w:pPr>
            <w:bookmarkStart w:id="72" w:name="_Hlk504146342"/>
            <w:r w:rsidRPr="00F47085">
              <w:rPr>
                <w:sz w:val="20"/>
              </w:rPr>
              <w:t>Event Contributor</w:t>
            </w:r>
          </w:p>
        </w:tc>
        <w:tc>
          <w:tcPr>
            <w:tcW w:w="0" w:type="auto"/>
            <w:tcBorders>
              <w:top w:val="single" w:sz="4" w:space="0" w:color="FFFFFF" w:themeColor="background1"/>
              <w:left w:val="single" w:sz="4" w:space="0" w:color="FFFFFF" w:themeColor="background1"/>
              <w:right w:val="single" w:sz="4" w:space="0" w:color="FFFFFF" w:themeColor="background1"/>
            </w:tcBorders>
          </w:tcPr>
          <w:p w:rsidR="008F074A" w:rsidRPr="00F47085" w:rsidRDefault="009A79C4" w:rsidP="00410098">
            <w:pPr>
              <w:keepLines/>
              <w:rPr>
                <w:sz w:val="20"/>
              </w:rPr>
            </w:pPr>
            <w:r>
              <w:rPr>
                <w:sz w:val="20"/>
              </w:rPr>
              <w:t>Entity</w:t>
            </w:r>
            <w:r w:rsidR="008F074A" w:rsidRPr="00F47085">
              <w:rPr>
                <w:sz w:val="20"/>
              </w:rPr>
              <w:t xml:space="preserve"> Name</w:t>
            </w:r>
          </w:p>
        </w:tc>
        <w:tc>
          <w:tcPr>
            <w:tcW w:w="0" w:type="auto"/>
            <w:tcBorders>
              <w:top w:val="single" w:sz="4" w:space="0" w:color="FFFFFF" w:themeColor="background1"/>
              <w:left w:val="single" w:sz="4" w:space="0" w:color="FFFFFF" w:themeColor="background1"/>
              <w:right w:val="single" w:sz="4" w:space="0" w:color="FFFFFF" w:themeColor="background1"/>
            </w:tcBorders>
          </w:tcPr>
          <w:p w:rsidR="008F074A" w:rsidRPr="00F47085" w:rsidRDefault="009A79C4" w:rsidP="00410098">
            <w:pPr>
              <w:keepLines/>
              <w:rPr>
                <w:sz w:val="20"/>
              </w:rPr>
            </w:pPr>
            <w:r>
              <w:rPr>
                <w:sz w:val="20"/>
              </w:rPr>
              <w:t>Ref</w:t>
            </w:r>
            <w:r w:rsidR="008F074A" w:rsidRPr="00F47085">
              <w:rPr>
                <w:sz w:val="20"/>
              </w:rPr>
              <w:t xml:space="preserve"> ID</w:t>
            </w:r>
          </w:p>
        </w:tc>
        <w:tc>
          <w:tcPr>
            <w:tcW w:w="0" w:type="auto"/>
            <w:tcBorders>
              <w:top w:val="single" w:sz="4" w:space="0" w:color="FFFFFF" w:themeColor="background1"/>
              <w:left w:val="single" w:sz="4" w:space="0" w:color="FFFFFF" w:themeColor="background1"/>
              <w:right w:val="single" w:sz="4" w:space="0" w:color="FFFFFF" w:themeColor="background1"/>
            </w:tcBorders>
          </w:tcPr>
          <w:p w:rsidR="008F074A" w:rsidRPr="00F47085" w:rsidRDefault="008F074A" w:rsidP="00410098">
            <w:pPr>
              <w:keepLines/>
              <w:rPr>
                <w:sz w:val="20"/>
              </w:rPr>
            </w:pPr>
            <w:r w:rsidRPr="00F47085">
              <w:rPr>
                <w:sz w:val="20"/>
              </w:rPr>
              <w:t>Event Contributor</w:t>
            </w:r>
          </w:p>
        </w:tc>
        <w:tc>
          <w:tcPr>
            <w:tcW w:w="0" w:type="auto"/>
            <w:tcBorders>
              <w:top w:val="single" w:sz="4" w:space="0" w:color="FFFFFF" w:themeColor="background1"/>
              <w:left w:val="single" w:sz="4" w:space="0" w:color="FFFFFF" w:themeColor="background1"/>
              <w:right w:val="single" w:sz="4" w:space="0" w:color="FFFFFF" w:themeColor="background1"/>
            </w:tcBorders>
          </w:tcPr>
          <w:p w:rsidR="008F074A" w:rsidRPr="00F47085" w:rsidRDefault="009A79C4" w:rsidP="00410098">
            <w:pPr>
              <w:keepLines/>
              <w:rPr>
                <w:sz w:val="20"/>
              </w:rPr>
            </w:pPr>
            <w:r>
              <w:rPr>
                <w:sz w:val="20"/>
              </w:rPr>
              <w:t>Entity</w:t>
            </w:r>
            <w:r w:rsidR="008F074A" w:rsidRPr="00F47085">
              <w:rPr>
                <w:sz w:val="20"/>
              </w:rPr>
              <w:t xml:space="preserve"> Name</w:t>
            </w:r>
          </w:p>
        </w:tc>
        <w:tc>
          <w:tcPr>
            <w:tcW w:w="0" w:type="auto"/>
            <w:tcBorders>
              <w:top w:val="single" w:sz="4" w:space="0" w:color="FFFFFF" w:themeColor="background1"/>
              <w:left w:val="single" w:sz="4" w:space="0" w:color="FFFFFF" w:themeColor="background1"/>
              <w:right w:val="single" w:sz="4" w:space="0" w:color="FFFFFF" w:themeColor="background1"/>
            </w:tcBorders>
          </w:tcPr>
          <w:p w:rsidR="008F074A" w:rsidRPr="00F47085" w:rsidRDefault="009A79C4" w:rsidP="00410098">
            <w:pPr>
              <w:keepLines/>
              <w:rPr>
                <w:sz w:val="20"/>
              </w:rPr>
            </w:pPr>
            <w:r>
              <w:rPr>
                <w:sz w:val="20"/>
              </w:rPr>
              <w:t>Ref</w:t>
            </w:r>
            <w:r w:rsidR="008F074A" w:rsidRPr="00F47085">
              <w:rPr>
                <w:sz w:val="20"/>
              </w:rPr>
              <w:t xml:space="preserve"> ID</w:t>
            </w:r>
          </w:p>
        </w:tc>
        <w:tc>
          <w:tcPr>
            <w:tcW w:w="0" w:type="auto"/>
            <w:vMerge/>
            <w:tcBorders>
              <w:left w:val="single" w:sz="4" w:space="0" w:color="FFFFFF" w:themeColor="background1"/>
            </w:tcBorders>
          </w:tcPr>
          <w:p w:rsidR="008F074A" w:rsidRPr="00F47085" w:rsidRDefault="008F074A" w:rsidP="00410098">
            <w:pPr>
              <w:keepLines/>
              <w:rPr>
                <w:sz w:val="20"/>
              </w:rPr>
            </w:pPr>
          </w:p>
        </w:tc>
      </w:tr>
      <w:tr w:rsidR="008F074A" w:rsidRPr="00F47085" w:rsidTr="00410098">
        <w:trPr>
          <w:cnfStyle w:val="000000100000" w:firstRow="0" w:lastRow="0" w:firstColumn="0" w:lastColumn="0" w:oddVBand="0" w:evenVBand="0" w:oddHBand="1" w:evenHBand="0" w:firstRowFirstColumn="0" w:firstRowLastColumn="0" w:lastRowFirstColumn="0" w:lastRowLastColumn="0"/>
          <w:cantSplit/>
        </w:trPr>
        <w:tc>
          <w:tcPr>
            <w:tcW w:w="0" w:type="auto"/>
            <w:vAlign w:val="center"/>
          </w:tcPr>
          <w:p w:rsidR="008F074A" w:rsidRPr="00F659A3" w:rsidRDefault="009A79C4" w:rsidP="00410098">
            <w:pPr>
              <w:keepLines/>
              <w:rPr>
                <w:rFonts w:ascii="Lucida Console" w:hAnsi="Lucida Console"/>
                <w:sz w:val="20"/>
              </w:rPr>
            </w:pPr>
            <w:bookmarkStart w:id="73" w:name="_Hlk504146310"/>
            <w:bookmarkEnd w:id="72"/>
            <w:r>
              <w:rPr>
                <w:rFonts w:ascii="Lucida Console" w:hAnsi="Lucida Console"/>
                <w:sz w:val="20"/>
              </w:rPr>
              <w:t>TASKCAT</w:t>
            </w:r>
          </w:p>
        </w:tc>
        <w:tc>
          <w:tcPr>
            <w:tcW w:w="0" w:type="auto"/>
            <w:vAlign w:val="center"/>
          </w:tcPr>
          <w:p w:rsidR="008F074A" w:rsidRPr="00F659A3" w:rsidRDefault="009A79C4" w:rsidP="00410098">
            <w:pPr>
              <w:keepLines/>
              <w:rPr>
                <w:rFonts w:ascii="Lucida Console" w:hAnsi="Lucida Console"/>
                <w:sz w:val="20"/>
              </w:rPr>
            </w:pPr>
            <w:r>
              <w:rPr>
                <w:rFonts w:ascii="Lucida Console" w:hAnsi="Lucida Console"/>
                <w:sz w:val="20"/>
              </w:rPr>
              <w:t>ORDER_TASK</w:t>
            </w:r>
          </w:p>
        </w:tc>
        <w:tc>
          <w:tcPr>
            <w:tcW w:w="0" w:type="auto"/>
            <w:vAlign w:val="center"/>
          </w:tcPr>
          <w:p w:rsidR="00431E39" w:rsidRDefault="009A79C4" w:rsidP="00410098">
            <w:pPr>
              <w:keepLines/>
              <w:rPr>
                <w:rFonts w:ascii="Times" w:hAnsi="Times"/>
                <w:i/>
                <w:sz w:val="20"/>
              </w:rPr>
            </w:pPr>
            <w:r w:rsidRPr="009A79C4">
              <w:rPr>
                <w:rFonts w:ascii="Times" w:hAnsi="Times"/>
                <w:i/>
                <w:sz w:val="20"/>
              </w:rPr>
              <w:t>ORDER_TASK.</w:t>
            </w:r>
          </w:p>
          <w:p w:rsidR="008F074A" w:rsidRPr="009A79C4" w:rsidRDefault="009A79C4" w:rsidP="00410098">
            <w:pPr>
              <w:keepLines/>
              <w:rPr>
                <w:rFonts w:ascii="Times" w:hAnsi="Times"/>
                <w:i/>
                <w:sz w:val="20"/>
              </w:rPr>
            </w:pPr>
            <w:r w:rsidRPr="009A79C4">
              <w:rPr>
                <w:rFonts w:ascii="Times" w:hAnsi="Times"/>
                <w:i/>
                <w:sz w:val="20"/>
              </w:rPr>
              <w:t>reference_task_id</w:t>
            </w:r>
          </w:p>
        </w:tc>
        <w:tc>
          <w:tcPr>
            <w:tcW w:w="0" w:type="auto"/>
            <w:vAlign w:val="center"/>
          </w:tcPr>
          <w:p w:rsidR="008F074A" w:rsidRPr="009A79C4" w:rsidRDefault="009A79C4" w:rsidP="009A79C4">
            <w:pPr>
              <w:keepLines/>
              <w:jc w:val="center"/>
              <w:rPr>
                <w:rFonts w:ascii="Lucida Console" w:hAnsi="Lucida Console"/>
                <w:color w:val="A6A6A6" w:themeColor="background1" w:themeShade="A6"/>
                <w:sz w:val="20"/>
              </w:rPr>
            </w:pPr>
            <w:r w:rsidRPr="009A79C4">
              <w:rPr>
                <w:rFonts w:ascii="Lucida Console" w:hAnsi="Lucida Console"/>
                <w:color w:val="A6A6A6" w:themeColor="background1" w:themeShade="A6"/>
                <w:sz w:val="20"/>
              </w:rPr>
              <w:t>0</w:t>
            </w:r>
          </w:p>
        </w:tc>
        <w:tc>
          <w:tcPr>
            <w:tcW w:w="0" w:type="auto"/>
            <w:vAlign w:val="center"/>
          </w:tcPr>
          <w:p w:rsidR="008F074A" w:rsidRDefault="009A79C4" w:rsidP="009A79C4">
            <w:pPr>
              <w:keepLines/>
              <w:jc w:val="center"/>
              <w:rPr>
                <w:rFonts w:ascii="Lucida Console" w:hAnsi="Lucida Console"/>
                <w:color w:val="A6A6A6" w:themeColor="background1" w:themeShade="A6"/>
                <w:sz w:val="20"/>
              </w:rPr>
            </w:pPr>
            <w:r w:rsidRPr="009A79C4">
              <w:rPr>
                <w:rFonts w:ascii="Lucida Console" w:hAnsi="Lucida Console"/>
                <w:color w:val="A6A6A6" w:themeColor="background1" w:themeShade="A6"/>
                <w:sz w:val="20"/>
              </w:rPr>
              <w:t>NOMENCLATURE</w:t>
            </w:r>
          </w:p>
          <w:p w:rsidR="004472AD" w:rsidRPr="004472AD" w:rsidRDefault="004472AD" w:rsidP="009A79C4">
            <w:pPr>
              <w:keepLines/>
              <w:jc w:val="center"/>
              <w:rPr>
                <w:rFonts w:ascii="Lucida Console" w:hAnsi="Lucida Console"/>
                <w:i/>
                <w:color w:val="A6A6A6" w:themeColor="background1" w:themeShade="A6"/>
                <w:sz w:val="20"/>
              </w:rPr>
            </w:pPr>
            <w:r w:rsidRPr="004472AD">
              <w:rPr>
                <w:rFonts w:ascii="Lucida Console" w:hAnsi="Lucida Console"/>
                <w:i/>
                <w:color w:val="A6A6A6" w:themeColor="background1" w:themeShade="A6"/>
                <w:sz w:val="20"/>
              </w:rPr>
              <w:t>null</w:t>
            </w:r>
          </w:p>
        </w:tc>
        <w:tc>
          <w:tcPr>
            <w:tcW w:w="0" w:type="auto"/>
            <w:vAlign w:val="center"/>
          </w:tcPr>
          <w:p w:rsidR="008F074A" w:rsidRPr="009A79C4" w:rsidRDefault="009A79C4" w:rsidP="009A79C4">
            <w:pPr>
              <w:keepLines/>
              <w:jc w:val="center"/>
              <w:rPr>
                <w:rFonts w:ascii="Times" w:hAnsi="Times"/>
                <w:i/>
                <w:color w:val="A6A6A6" w:themeColor="background1" w:themeShade="A6"/>
                <w:sz w:val="20"/>
              </w:rPr>
            </w:pPr>
            <w:r w:rsidRPr="009A79C4">
              <w:rPr>
                <w:rFonts w:ascii="Times" w:hAnsi="Times"/>
                <w:i/>
                <w:color w:val="A6A6A6" w:themeColor="background1" w:themeShade="A6"/>
                <w:sz w:val="20"/>
              </w:rPr>
              <w:t>0</w:t>
            </w:r>
          </w:p>
        </w:tc>
        <w:tc>
          <w:tcPr>
            <w:tcW w:w="0" w:type="auto"/>
            <w:vAlign w:val="center"/>
          </w:tcPr>
          <w:p w:rsidR="008F074A" w:rsidRPr="00F47085" w:rsidRDefault="009A79C4" w:rsidP="00410098">
            <w:pPr>
              <w:keepLines/>
              <w:rPr>
                <w:sz w:val="20"/>
              </w:rPr>
            </w:pPr>
            <w:r>
              <w:rPr>
                <w:sz w:val="20"/>
              </w:rPr>
              <w:t xml:space="preserve">Unknown NOMENCLATURE </w:t>
            </w:r>
            <w:r w:rsidR="00431E39">
              <w:rPr>
                <w:sz w:val="20"/>
              </w:rPr>
              <w:t>reference</w:t>
            </w:r>
            <w:r>
              <w:rPr>
                <w:sz w:val="20"/>
              </w:rPr>
              <w:t>.</w:t>
            </w:r>
          </w:p>
        </w:tc>
      </w:tr>
      <w:bookmarkEnd w:id="73"/>
      <w:tr w:rsidR="009A79C4" w:rsidRPr="00F47085" w:rsidTr="00410098">
        <w:trPr>
          <w:cantSplit/>
        </w:trPr>
        <w:tc>
          <w:tcPr>
            <w:tcW w:w="0" w:type="auto"/>
            <w:vAlign w:val="center"/>
          </w:tcPr>
          <w:p w:rsidR="008F074A" w:rsidRPr="00F659A3" w:rsidRDefault="008F074A" w:rsidP="00410098">
            <w:pPr>
              <w:keepLines/>
              <w:rPr>
                <w:rFonts w:ascii="Lucida Console" w:hAnsi="Lucida Console"/>
                <w:sz w:val="20"/>
              </w:rPr>
            </w:pPr>
          </w:p>
        </w:tc>
        <w:tc>
          <w:tcPr>
            <w:tcW w:w="0" w:type="auto"/>
            <w:vAlign w:val="center"/>
          </w:tcPr>
          <w:p w:rsidR="008F074A" w:rsidRPr="00F659A3" w:rsidRDefault="008F074A" w:rsidP="00410098">
            <w:pPr>
              <w:keepLines/>
              <w:rPr>
                <w:rFonts w:ascii="Lucida Console" w:hAnsi="Lucida Console"/>
                <w:sz w:val="20"/>
              </w:rPr>
            </w:pPr>
          </w:p>
        </w:tc>
        <w:tc>
          <w:tcPr>
            <w:tcW w:w="0" w:type="auto"/>
            <w:vAlign w:val="center"/>
          </w:tcPr>
          <w:p w:rsidR="008F074A" w:rsidRPr="009A79C4" w:rsidRDefault="008F074A" w:rsidP="00410098">
            <w:pPr>
              <w:keepLines/>
              <w:rPr>
                <w:rFonts w:ascii="Times" w:hAnsi="Times"/>
                <w:i/>
                <w:sz w:val="20"/>
              </w:rPr>
            </w:pPr>
          </w:p>
        </w:tc>
        <w:tc>
          <w:tcPr>
            <w:tcW w:w="0" w:type="auto"/>
            <w:vAlign w:val="center"/>
          </w:tcPr>
          <w:p w:rsidR="008F074A" w:rsidRPr="00F659A3" w:rsidRDefault="008F074A" w:rsidP="00410098">
            <w:pPr>
              <w:keepLines/>
              <w:rPr>
                <w:rFonts w:ascii="Lucida Console" w:hAnsi="Lucida Console"/>
                <w:sz w:val="20"/>
              </w:rPr>
            </w:pPr>
          </w:p>
        </w:tc>
        <w:tc>
          <w:tcPr>
            <w:tcW w:w="0" w:type="auto"/>
            <w:vAlign w:val="center"/>
          </w:tcPr>
          <w:p w:rsidR="008F074A" w:rsidRPr="00F659A3" w:rsidRDefault="008F074A" w:rsidP="00410098">
            <w:pPr>
              <w:keepLines/>
              <w:rPr>
                <w:rFonts w:ascii="Lucida Console" w:hAnsi="Lucida Console"/>
                <w:sz w:val="20"/>
              </w:rPr>
            </w:pPr>
          </w:p>
        </w:tc>
        <w:tc>
          <w:tcPr>
            <w:tcW w:w="0" w:type="auto"/>
            <w:vAlign w:val="center"/>
          </w:tcPr>
          <w:p w:rsidR="008F074A" w:rsidRPr="009A79C4" w:rsidRDefault="008F074A" w:rsidP="00410098">
            <w:pPr>
              <w:keepLines/>
              <w:rPr>
                <w:rFonts w:ascii="Times" w:hAnsi="Times"/>
                <w:i/>
                <w:sz w:val="20"/>
              </w:rPr>
            </w:pPr>
          </w:p>
        </w:tc>
        <w:tc>
          <w:tcPr>
            <w:tcW w:w="0" w:type="auto"/>
            <w:vAlign w:val="center"/>
          </w:tcPr>
          <w:p w:rsidR="008F074A" w:rsidRPr="00F47085" w:rsidRDefault="008F074A" w:rsidP="00410098">
            <w:pPr>
              <w:keepLines/>
              <w:rPr>
                <w:sz w:val="20"/>
              </w:rPr>
            </w:pPr>
          </w:p>
        </w:tc>
      </w:tr>
    </w:tbl>
    <w:p w:rsidR="008F074A" w:rsidRDefault="008F074A" w:rsidP="008F074A"/>
    <w:p w:rsidR="008F074A" w:rsidRDefault="008F074A" w:rsidP="008F074A">
      <w:pPr>
        <w:pStyle w:val="Heading2"/>
      </w:pPr>
      <w:bookmarkStart w:id="74" w:name="_Toc504817193"/>
      <w:r>
        <w:t>Task-Level Charge Event</w:t>
      </w:r>
      <w:bookmarkEnd w:id="74"/>
    </w:p>
    <w:p w:rsidR="008F074A" w:rsidRPr="00F47085" w:rsidRDefault="008F074A" w:rsidP="008F074A">
      <w:pPr>
        <w:rPr>
          <w:sz w:val="18"/>
          <w:szCs w:val="18"/>
        </w:rPr>
      </w:pPr>
      <w:r w:rsidRPr="00F47085">
        <w:rPr>
          <w:sz w:val="18"/>
          <w:szCs w:val="18"/>
        </w:rPr>
        <w:t xml:space="preserve">Activity Type = </w:t>
      </w:r>
      <w:r w:rsidRPr="00F47085">
        <w:rPr>
          <w:rFonts w:ascii="Lucida Console" w:hAnsi="Lucida Console"/>
          <w:sz w:val="18"/>
          <w:szCs w:val="18"/>
        </w:rPr>
        <w:t>PHARMACY</w:t>
      </w:r>
    </w:p>
    <w:tbl>
      <w:tblPr>
        <w:tblStyle w:val="GridTable4-Accent6"/>
        <w:tblW w:w="0" w:type="auto"/>
        <w:tblCellMar>
          <w:left w:w="58" w:type="dxa"/>
          <w:right w:w="58" w:type="dxa"/>
        </w:tblCellMar>
        <w:tblLook w:val="0420" w:firstRow="1" w:lastRow="0" w:firstColumn="0" w:lastColumn="0" w:noHBand="0" w:noVBand="1"/>
      </w:tblPr>
      <w:tblGrid>
        <w:gridCol w:w="876"/>
        <w:gridCol w:w="922"/>
        <w:gridCol w:w="798"/>
        <w:gridCol w:w="1811"/>
        <w:gridCol w:w="877"/>
        <w:gridCol w:w="922"/>
        <w:gridCol w:w="798"/>
        <w:gridCol w:w="1811"/>
        <w:gridCol w:w="882"/>
        <w:gridCol w:w="1578"/>
        <w:gridCol w:w="960"/>
        <w:gridCol w:w="1549"/>
        <w:gridCol w:w="606"/>
      </w:tblGrid>
      <w:tr w:rsidR="009A79C4" w:rsidRPr="00F47085" w:rsidTr="004472AD">
        <w:trPr>
          <w:cnfStyle w:val="100000000000" w:firstRow="1" w:lastRow="0" w:firstColumn="0" w:lastColumn="0" w:oddVBand="0" w:evenVBand="0" w:oddHBand="0" w:evenHBand="0" w:firstRowFirstColumn="0" w:firstRowLastColumn="0" w:lastRowFirstColumn="0" w:lastRowLastColumn="0"/>
          <w:cantSplit/>
          <w:tblHeader/>
        </w:trPr>
        <w:tc>
          <w:tcPr>
            <w:tcW w:w="0" w:type="auto"/>
            <w:gridSpan w:val="4"/>
            <w:tcBorders>
              <w:bottom w:val="single" w:sz="4" w:space="0" w:color="FFFFFF" w:themeColor="background1"/>
              <w:right w:val="single" w:sz="4" w:space="0" w:color="FFFFFF" w:themeColor="background1"/>
            </w:tcBorders>
          </w:tcPr>
          <w:p w:rsidR="008F074A" w:rsidRPr="00F47085" w:rsidRDefault="008F074A" w:rsidP="00410098">
            <w:pPr>
              <w:jc w:val="center"/>
              <w:rPr>
                <w:sz w:val="20"/>
                <w:szCs w:val="20"/>
              </w:rPr>
            </w:pPr>
            <w:r w:rsidRPr="00F47085">
              <w:rPr>
                <w:sz w:val="20"/>
                <w:szCs w:val="20"/>
              </w:rPr>
              <w:t>Master</w:t>
            </w:r>
          </w:p>
        </w:tc>
        <w:tc>
          <w:tcPr>
            <w:tcW w:w="0" w:type="auto"/>
            <w:gridSpan w:val="4"/>
            <w:tcBorders>
              <w:left w:val="single" w:sz="4" w:space="0" w:color="FFFFFF" w:themeColor="background1"/>
              <w:bottom w:val="single" w:sz="4" w:space="0" w:color="FFFFFF" w:themeColor="background1"/>
              <w:right w:val="single" w:sz="4" w:space="0" w:color="FFFFFF" w:themeColor="background1"/>
            </w:tcBorders>
          </w:tcPr>
          <w:p w:rsidR="008F074A" w:rsidRPr="00F47085" w:rsidRDefault="008F074A" w:rsidP="00410098">
            <w:pPr>
              <w:jc w:val="center"/>
              <w:rPr>
                <w:sz w:val="20"/>
                <w:szCs w:val="20"/>
              </w:rPr>
            </w:pPr>
            <w:r w:rsidRPr="00F47085">
              <w:rPr>
                <w:sz w:val="20"/>
                <w:szCs w:val="20"/>
              </w:rPr>
              <w:t>Parent</w:t>
            </w:r>
          </w:p>
        </w:tc>
        <w:tc>
          <w:tcPr>
            <w:tcW w:w="0" w:type="auto"/>
            <w:gridSpan w:val="4"/>
            <w:tcBorders>
              <w:left w:val="single" w:sz="4" w:space="0" w:color="FFFFFF" w:themeColor="background1"/>
              <w:bottom w:val="single" w:sz="4" w:space="0" w:color="FFFFFF" w:themeColor="background1"/>
              <w:right w:val="single" w:sz="4" w:space="0" w:color="FFFFFF" w:themeColor="background1"/>
            </w:tcBorders>
          </w:tcPr>
          <w:p w:rsidR="008F074A" w:rsidRPr="00F47085" w:rsidRDefault="008F074A" w:rsidP="00410098">
            <w:pPr>
              <w:jc w:val="center"/>
              <w:rPr>
                <w:sz w:val="20"/>
                <w:szCs w:val="20"/>
              </w:rPr>
            </w:pPr>
            <w:r w:rsidRPr="00F47085">
              <w:rPr>
                <w:sz w:val="20"/>
                <w:szCs w:val="20"/>
              </w:rPr>
              <w:t>Item</w:t>
            </w:r>
          </w:p>
        </w:tc>
        <w:tc>
          <w:tcPr>
            <w:tcW w:w="0" w:type="auto"/>
            <w:tcBorders>
              <w:left w:val="single" w:sz="4" w:space="0" w:color="FFFFFF" w:themeColor="background1"/>
              <w:bottom w:val="single" w:sz="4" w:space="0" w:color="FFFFFF" w:themeColor="background1"/>
            </w:tcBorders>
          </w:tcPr>
          <w:p w:rsidR="008F074A" w:rsidRPr="00F47085" w:rsidRDefault="008F074A" w:rsidP="00410098">
            <w:pPr>
              <w:rPr>
                <w:sz w:val="20"/>
                <w:szCs w:val="20"/>
              </w:rPr>
            </w:pPr>
            <w:r w:rsidRPr="00F47085">
              <w:rPr>
                <w:sz w:val="20"/>
                <w:szCs w:val="20"/>
              </w:rPr>
              <w:t>Notes</w:t>
            </w:r>
          </w:p>
        </w:tc>
      </w:tr>
      <w:tr w:rsidR="004472AD" w:rsidRPr="00F47085" w:rsidTr="004472AD">
        <w:trPr>
          <w:cnfStyle w:val="100000000000" w:firstRow="1" w:lastRow="0" w:firstColumn="0" w:lastColumn="0" w:oddVBand="0" w:evenVBand="0" w:oddHBand="0" w:evenHBand="0" w:firstRowFirstColumn="0" w:firstRowLastColumn="0" w:lastRowFirstColumn="0" w:lastRowLastColumn="0"/>
          <w:cantSplit/>
          <w:tblHeader/>
        </w:trPr>
        <w:tc>
          <w:tcPr>
            <w:tcW w:w="0" w:type="auto"/>
            <w:tcBorders>
              <w:top w:val="single" w:sz="4" w:space="0" w:color="FFFFFF" w:themeColor="background1"/>
              <w:right w:val="single" w:sz="4" w:space="0" w:color="FFFFFF" w:themeColor="background1"/>
            </w:tcBorders>
          </w:tcPr>
          <w:p w:rsidR="008F074A" w:rsidRPr="00F47085" w:rsidRDefault="008F074A" w:rsidP="00410098">
            <w:pPr>
              <w:rPr>
                <w:sz w:val="20"/>
                <w:szCs w:val="20"/>
              </w:rPr>
            </w:pPr>
            <w:r w:rsidRPr="00F47085">
              <w:rPr>
                <w:sz w:val="20"/>
                <w:szCs w:val="20"/>
              </w:rPr>
              <w:t>Event Contr</w:t>
            </w:r>
          </w:p>
        </w:tc>
        <w:tc>
          <w:tcPr>
            <w:tcW w:w="0" w:type="auto"/>
            <w:tcBorders>
              <w:top w:val="single" w:sz="4" w:space="0" w:color="FFFFFF" w:themeColor="background1"/>
              <w:left w:val="single" w:sz="4" w:space="0" w:color="FFFFFF" w:themeColor="background1"/>
              <w:right w:val="single" w:sz="4" w:space="0" w:color="FFFFFF" w:themeColor="background1"/>
            </w:tcBorders>
          </w:tcPr>
          <w:p w:rsidR="008F074A" w:rsidRPr="00F47085" w:rsidRDefault="008F074A" w:rsidP="00410098">
            <w:pPr>
              <w:rPr>
                <w:sz w:val="20"/>
                <w:szCs w:val="20"/>
              </w:rPr>
            </w:pPr>
            <w:r w:rsidRPr="00F47085">
              <w:rPr>
                <w:sz w:val="20"/>
                <w:szCs w:val="20"/>
              </w:rPr>
              <w:t>ID</w:t>
            </w:r>
          </w:p>
        </w:tc>
        <w:tc>
          <w:tcPr>
            <w:tcW w:w="0" w:type="auto"/>
            <w:tcBorders>
              <w:top w:val="single" w:sz="4" w:space="0" w:color="FFFFFF" w:themeColor="background1"/>
              <w:left w:val="single" w:sz="4" w:space="0" w:color="FFFFFF" w:themeColor="background1"/>
              <w:right w:val="single" w:sz="4" w:space="0" w:color="FFFFFF" w:themeColor="background1"/>
            </w:tcBorders>
          </w:tcPr>
          <w:p w:rsidR="008F074A" w:rsidRPr="00F47085" w:rsidRDefault="008F074A" w:rsidP="00410098">
            <w:pPr>
              <w:rPr>
                <w:sz w:val="20"/>
                <w:szCs w:val="20"/>
              </w:rPr>
            </w:pPr>
            <w:r w:rsidRPr="00F47085">
              <w:rPr>
                <w:sz w:val="20"/>
                <w:szCs w:val="20"/>
              </w:rPr>
              <w:t>Ref Contr</w:t>
            </w:r>
          </w:p>
        </w:tc>
        <w:tc>
          <w:tcPr>
            <w:tcW w:w="0" w:type="auto"/>
            <w:tcBorders>
              <w:top w:val="single" w:sz="4" w:space="0" w:color="FFFFFF" w:themeColor="background1"/>
              <w:left w:val="single" w:sz="4" w:space="0" w:color="FFFFFF" w:themeColor="background1"/>
              <w:right w:val="single" w:sz="4" w:space="0" w:color="FFFFFF" w:themeColor="background1"/>
            </w:tcBorders>
          </w:tcPr>
          <w:p w:rsidR="008F074A" w:rsidRPr="00F47085" w:rsidRDefault="008F074A" w:rsidP="00410098">
            <w:pPr>
              <w:rPr>
                <w:sz w:val="20"/>
                <w:szCs w:val="20"/>
              </w:rPr>
            </w:pPr>
            <w:r w:rsidRPr="00F47085">
              <w:rPr>
                <w:sz w:val="20"/>
                <w:szCs w:val="20"/>
              </w:rPr>
              <w:t>ID</w:t>
            </w:r>
          </w:p>
        </w:tc>
        <w:tc>
          <w:tcPr>
            <w:tcW w:w="0" w:type="auto"/>
            <w:tcBorders>
              <w:top w:val="single" w:sz="4" w:space="0" w:color="FFFFFF" w:themeColor="background1"/>
              <w:left w:val="single" w:sz="4" w:space="0" w:color="FFFFFF" w:themeColor="background1"/>
              <w:right w:val="single" w:sz="4" w:space="0" w:color="FFFFFF" w:themeColor="background1"/>
            </w:tcBorders>
          </w:tcPr>
          <w:p w:rsidR="008F074A" w:rsidRPr="00F47085" w:rsidRDefault="008F074A" w:rsidP="00410098">
            <w:pPr>
              <w:rPr>
                <w:sz w:val="20"/>
                <w:szCs w:val="20"/>
              </w:rPr>
            </w:pPr>
            <w:r w:rsidRPr="00F47085">
              <w:rPr>
                <w:sz w:val="20"/>
                <w:szCs w:val="20"/>
              </w:rPr>
              <w:t>Event Contr</w:t>
            </w:r>
          </w:p>
        </w:tc>
        <w:tc>
          <w:tcPr>
            <w:tcW w:w="0" w:type="auto"/>
            <w:tcBorders>
              <w:top w:val="single" w:sz="4" w:space="0" w:color="FFFFFF" w:themeColor="background1"/>
              <w:left w:val="single" w:sz="4" w:space="0" w:color="FFFFFF" w:themeColor="background1"/>
              <w:right w:val="single" w:sz="4" w:space="0" w:color="FFFFFF" w:themeColor="background1"/>
            </w:tcBorders>
          </w:tcPr>
          <w:p w:rsidR="008F074A" w:rsidRPr="00F47085" w:rsidRDefault="008F074A" w:rsidP="00410098">
            <w:pPr>
              <w:rPr>
                <w:sz w:val="20"/>
                <w:szCs w:val="20"/>
              </w:rPr>
            </w:pPr>
            <w:r w:rsidRPr="00F47085">
              <w:rPr>
                <w:sz w:val="20"/>
                <w:szCs w:val="20"/>
              </w:rPr>
              <w:t>ID</w:t>
            </w:r>
          </w:p>
        </w:tc>
        <w:tc>
          <w:tcPr>
            <w:tcW w:w="0" w:type="auto"/>
            <w:tcBorders>
              <w:top w:val="single" w:sz="4" w:space="0" w:color="FFFFFF" w:themeColor="background1"/>
              <w:left w:val="single" w:sz="4" w:space="0" w:color="FFFFFF" w:themeColor="background1"/>
              <w:right w:val="single" w:sz="4" w:space="0" w:color="FFFFFF" w:themeColor="background1"/>
            </w:tcBorders>
          </w:tcPr>
          <w:p w:rsidR="008F074A" w:rsidRPr="00F47085" w:rsidRDefault="008F074A" w:rsidP="00410098">
            <w:pPr>
              <w:rPr>
                <w:sz w:val="20"/>
                <w:szCs w:val="20"/>
              </w:rPr>
            </w:pPr>
            <w:r w:rsidRPr="00F47085">
              <w:rPr>
                <w:sz w:val="20"/>
                <w:szCs w:val="20"/>
              </w:rPr>
              <w:t>Ref Contr</w:t>
            </w:r>
          </w:p>
        </w:tc>
        <w:tc>
          <w:tcPr>
            <w:tcW w:w="0" w:type="auto"/>
            <w:tcBorders>
              <w:top w:val="single" w:sz="4" w:space="0" w:color="FFFFFF" w:themeColor="background1"/>
              <w:left w:val="single" w:sz="4" w:space="0" w:color="FFFFFF" w:themeColor="background1"/>
              <w:right w:val="single" w:sz="4" w:space="0" w:color="FFFFFF" w:themeColor="background1"/>
            </w:tcBorders>
          </w:tcPr>
          <w:p w:rsidR="008F074A" w:rsidRPr="00F47085" w:rsidRDefault="008F074A" w:rsidP="00410098">
            <w:pPr>
              <w:rPr>
                <w:sz w:val="20"/>
                <w:szCs w:val="20"/>
              </w:rPr>
            </w:pPr>
            <w:r w:rsidRPr="00F47085">
              <w:rPr>
                <w:sz w:val="20"/>
                <w:szCs w:val="20"/>
              </w:rPr>
              <w:t>ID</w:t>
            </w:r>
          </w:p>
        </w:tc>
        <w:tc>
          <w:tcPr>
            <w:tcW w:w="0" w:type="auto"/>
            <w:tcBorders>
              <w:top w:val="single" w:sz="4" w:space="0" w:color="FFFFFF" w:themeColor="background1"/>
              <w:left w:val="single" w:sz="4" w:space="0" w:color="FFFFFF" w:themeColor="background1"/>
              <w:right w:val="single" w:sz="4" w:space="0" w:color="FFFFFF" w:themeColor="background1"/>
            </w:tcBorders>
          </w:tcPr>
          <w:p w:rsidR="008F074A" w:rsidRPr="00F47085" w:rsidRDefault="008F074A" w:rsidP="00410098">
            <w:pPr>
              <w:rPr>
                <w:sz w:val="20"/>
                <w:szCs w:val="20"/>
              </w:rPr>
            </w:pPr>
            <w:r w:rsidRPr="00F47085">
              <w:rPr>
                <w:sz w:val="20"/>
                <w:szCs w:val="20"/>
              </w:rPr>
              <w:t>Event Contr</w:t>
            </w:r>
          </w:p>
        </w:tc>
        <w:tc>
          <w:tcPr>
            <w:tcW w:w="0" w:type="auto"/>
            <w:tcBorders>
              <w:top w:val="single" w:sz="4" w:space="0" w:color="FFFFFF" w:themeColor="background1"/>
              <w:left w:val="single" w:sz="4" w:space="0" w:color="FFFFFF" w:themeColor="background1"/>
              <w:right w:val="single" w:sz="4" w:space="0" w:color="FFFFFF" w:themeColor="background1"/>
            </w:tcBorders>
          </w:tcPr>
          <w:p w:rsidR="008F074A" w:rsidRPr="00F47085" w:rsidRDefault="008F074A" w:rsidP="00410098">
            <w:pPr>
              <w:rPr>
                <w:sz w:val="20"/>
                <w:szCs w:val="20"/>
              </w:rPr>
            </w:pPr>
            <w:r w:rsidRPr="00F47085">
              <w:rPr>
                <w:sz w:val="20"/>
                <w:szCs w:val="20"/>
              </w:rPr>
              <w:t>ID</w:t>
            </w:r>
          </w:p>
        </w:tc>
        <w:tc>
          <w:tcPr>
            <w:tcW w:w="0" w:type="auto"/>
            <w:tcBorders>
              <w:top w:val="single" w:sz="4" w:space="0" w:color="FFFFFF" w:themeColor="background1"/>
              <w:left w:val="single" w:sz="4" w:space="0" w:color="FFFFFF" w:themeColor="background1"/>
              <w:right w:val="single" w:sz="4" w:space="0" w:color="FFFFFF" w:themeColor="background1"/>
            </w:tcBorders>
          </w:tcPr>
          <w:p w:rsidR="008F074A" w:rsidRPr="00F47085" w:rsidRDefault="008F074A" w:rsidP="00410098">
            <w:pPr>
              <w:rPr>
                <w:sz w:val="20"/>
                <w:szCs w:val="20"/>
              </w:rPr>
            </w:pPr>
            <w:r w:rsidRPr="00F47085">
              <w:rPr>
                <w:sz w:val="20"/>
                <w:szCs w:val="20"/>
              </w:rPr>
              <w:t>Ref Contr</w:t>
            </w:r>
          </w:p>
        </w:tc>
        <w:tc>
          <w:tcPr>
            <w:tcW w:w="0" w:type="auto"/>
            <w:tcBorders>
              <w:top w:val="single" w:sz="4" w:space="0" w:color="FFFFFF" w:themeColor="background1"/>
              <w:left w:val="single" w:sz="4" w:space="0" w:color="FFFFFF" w:themeColor="background1"/>
              <w:right w:val="single" w:sz="4" w:space="0" w:color="FFFFFF" w:themeColor="background1"/>
            </w:tcBorders>
          </w:tcPr>
          <w:p w:rsidR="008F074A" w:rsidRPr="00F47085" w:rsidRDefault="008F074A" w:rsidP="00410098">
            <w:pPr>
              <w:rPr>
                <w:sz w:val="20"/>
                <w:szCs w:val="20"/>
              </w:rPr>
            </w:pPr>
            <w:r w:rsidRPr="00F47085">
              <w:rPr>
                <w:sz w:val="20"/>
                <w:szCs w:val="20"/>
              </w:rPr>
              <w:t>ID</w:t>
            </w:r>
          </w:p>
        </w:tc>
        <w:tc>
          <w:tcPr>
            <w:tcW w:w="0" w:type="auto"/>
            <w:tcBorders>
              <w:top w:val="single" w:sz="4" w:space="0" w:color="FFFFFF" w:themeColor="background1"/>
              <w:left w:val="single" w:sz="4" w:space="0" w:color="FFFFFF" w:themeColor="background1"/>
            </w:tcBorders>
          </w:tcPr>
          <w:p w:rsidR="008F074A" w:rsidRPr="00F47085" w:rsidRDefault="008F074A" w:rsidP="00410098">
            <w:pPr>
              <w:rPr>
                <w:sz w:val="20"/>
                <w:szCs w:val="20"/>
              </w:rPr>
            </w:pPr>
          </w:p>
        </w:tc>
      </w:tr>
      <w:tr w:rsidR="004472AD" w:rsidRPr="00F47085" w:rsidTr="004472AD">
        <w:trPr>
          <w:cnfStyle w:val="000000100000" w:firstRow="0" w:lastRow="0" w:firstColumn="0" w:lastColumn="0" w:oddVBand="0" w:evenVBand="0" w:oddHBand="1" w:evenHBand="0" w:firstRowFirstColumn="0" w:firstRowLastColumn="0" w:lastRowFirstColumn="0" w:lastRowLastColumn="0"/>
          <w:cantSplit/>
        </w:trPr>
        <w:tc>
          <w:tcPr>
            <w:tcW w:w="0" w:type="auto"/>
          </w:tcPr>
          <w:p w:rsidR="009A79C4" w:rsidRPr="00F659A3" w:rsidRDefault="009A79C4" w:rsidP="009A79C4">
            <w:pPr>
              <w:rPr>
                <w:rFonts w:ascii="Lucida Console" w:hAnsi="Lucida Console"/>
                <w:sz w:val="20"/>
                <w:szCs w:val="20"/>
              </w:rPr>
            </w:pPr>
            <w:bookmarkStart w:id="75" w:name="_Hlk504145774"/>
            <w:r w:rsidRPr="00F659A3">
              <w:rPr>
                <w:rFonts w:ascii="Lucida Console" w:hAnsi="Lucida Console"/>
                <w:sz w:val="20"/>
                <w:szCs w:val="20"/>
              </w:rPr>
              <w:t>ORD ID</w:t>
            </w:r>
          </w:p>
        </w:tc>
        <w:tc>
          <w:tcPr>
            <w:tcW w:w="0" w:type="auto"/>
          </w:tcPr>
          <w:p w:rsidR="009A79C4" w:rsidRDefault="009A79C4" w:rsidP="009A79C4">
            <w:pPr>
              <w:rPr>
                <w:rFonts w:ascii="Times" w:hAnsi="Times"/>
                <w:i/>
                <w:sz w:val="20"/>
                <w:szCs w:val="20"/>
              </w:rPr>
            </w:pPr>
            <w:r w:rsidRPr="00BB184C">
              <w:rPr>
                <w:rFonts w:ascii="Times" w:hAnsi="Times"/>
                <w:i/>
                <w:sz w:val="20"/>
                <w:szCs w:val="20"/>
              </w:rPr>
              <w:t>ORDERS.</w:t>
            </w:r>
          </w:p>
          <w:p w:rsidR="009A79C4" w:rsidRPr="00BB184C" w:rsidRDefault="009A79C4" w:rsidP="009A79C4">
            <w:pPr>
              <w:rPr>
                <w:rFonts w:ascii="Times" w:hAnsi="Times"/>
                <w:i/>
                <w:sz w:val="20"/>
                <w:szCs w:val="20"/>
              </w:rPr>
            </w:pPr>
            <w:r w:rsidRPr="00BB184C">
              <w:rPr>
                <w:rFonts w:ascii="Times" w:hAnsi="Times"/>
                <w:i/>
                <w:sz w:val="20"/>
                <w:szCs w:val="20"/>
              </w:rPr>
              <w:t>order_id</w:t>
            </w:r>
          </w:p>
        </w:tc>
        <w:tc>
          <w:tcPr>
            <w:tcW w:w="0" w:type="auto"/>
          </w:tcPr>
          <w:p w:rsidR="009A79C4" w:rsidRPr="00F659A3" w:rsidRDefault="009A79C4" w:rsidP="009A79C4">
            <w:pPr>
              <w:rPr>
                <w:rFonts w:ascii="Lucida Console" w:hAnsi="Lucida Console"/>
                <w:sz w:val="20"/>
                <w:szCs w:val="20"/>
              </w:rPr>
            </w:pPr>
            <w:r>
              <w:rPr>
                <w:rFonts w:ascii="Lucida Console" w:hAnsi="Lucida Console"/>
                <w:sz w:val="20"/>
                <w:szCs w:val="20"/>
              </w:rPr>
              <w:t>ORD CAT</w:t>
            </w:r>
          </w:p>
        </w:tc>
        <w:tc>
          <w:tcPr>
            <w:tcW w:w="0" w:type="auto"/>
          </w:tcPr>
          <w:p w:rsidR="009A79C4" w:rsidRPr="00BB184C" w:rsidRDefault="009A79C4" w:rsidP="009A79C4">
            <w:pPr>
              <w:rPr>
                <w:rFonts w:ascii="Times" w:hAnsi="Times"/>
                <w:i/>
                <w:sz w:val="20"/>
                <w:szCs w:val="20"/>
              </w:rPr>
            </w:pPr>
            <w:r w:rsidRPr="00BB184C">
              <w:rPr>
                <w:rFonts w:ascii="Times" w:hAnsi="Times"/>
                <w:i/>
                <w:sz w:val="20"/>
                <w:szCs w:val="20"/>
              </w:rPr>
              <w:t>ORDER_CATALOG.</w:t>
            </w:r>
          </w:p>
          <w:p w:rsidR="009A79C4" w:rsidRPr="00F47085" w:rsidRDefault="009A79C4" w:rsidP="009A79C4">
            <w:pPr>
              <w:rPr>
                <w:sz w:val="20"/>
                <w:szCs w:val="20"/>
              </w:rPr>
            </w:pPr>
            <w:r w:rsidRPr="00BB184C">
              <w:rPr>
                <w:rFonts w:ascii="Times" w:hAnsi="Times"/>
                <w:i/>
                <w:sz w:val="20"/>
                <w:szCs w:val="20"/>
              </w:rPr>
              <w:t>catalog_cd</w:t>
            </w:r>
          </w:p>
        </w:tc>
        <w:tc>
          <w:tcPr>
            <w:tcW w:w="0" w:type="auto"/>
          </w:tcPr>
          <w:p w:rsidR="009A79C4" w:rsidRPr="00F659A3" w:rsidRDefault="009A79C4" w:rsidP="009A79C4">
            <w:pPr>
              <w:rPr>
                <w:rFonts w:ascii="Lucida Console" w:hAnsi="Lucida Console"/>
                <w:sz w:val="20"/>
                <w:szCs w:val="20"/>
              </w:rPr>
            </w:pPr>
            <w:r w:rsidRPr="00F659A3">
              <w:rPr>
                <w:rFonts w:ascii="Lucida Console" w:hAnsi="Lucida Console"/>
                <w:sz w:val="20"/>
                <w:szCs w:val="20"/>
              </w:rPr>
              <w:t>ORD ID</w:t>
            </w:r>
          </w:p>
        </w:tc>
        <w:tc>
          <w:tcPr>
            <w:tcW w:w="0" w:type="auto"/>
          </w:tcPr>
          <w:p w:rsidR="009A79C4" w:rsidRDefault="009A79C4" w:rsidP="009A79C4">
            <w:pPr>
              <w:rPr>
                <w:rFonts w:ascii="Times" w:hAnsi="Times"/>
                <w:i/>
                <w:sz w:val="20"/>
                <w:szCs w:val="20"/>
              </w:rPr>
            </w:pPr>
            <w:r w:rsidRPr="00BB184C">
              <w:rPr>
                <w:rFonts w:ascii="Times" w:hAnsi="Times"/>
                <w:i/>
                <w:sz w:val="20"/>
                <w:szCs w:val="20"/>
              </w:rPr>
              <w:t>ORDERS.</w:t>
            </w:r>
          </w:p>
          <w:p w:rsidR="009A79C4" w:rsidRPr="00BB184C" w:rsidRDefault="009A79C4" w:rsidP="009A79C4">
            <w:pPr>
              <w:rPr>
                <w:rFonts w:ascii="Times" w:hAnsi="Times"/>
                <w:i/>
                <w:sz w:val="20"/>
                <w:szCs w:val="20"/>
              </w:rPr>
            </w:pPr>
            <w:r w:rsidRPr="00BB184C">
              <w:rPr>
                <w:rFonts w:ascii="Times" w:hAnsi="Times"/>
                <w:i/>
                <w:sz w:val="20"/>
                <w:szCs w:val="20"/>
              </w:rPr>
              <w:t>order_id</w:t>
            </w:r>
          </w:p>
        </w:tc>
        <w:tc>
          <w:tcPr>
            <w:tcW w:w="0" w:type="auto"/>
          </w:tcPr>
          <w:p w:rsidR="009A79C4" w:rsidRPr="00F659A3" w:rsidRDefault="009A79C4" w:rsidP="009A79C4">
            <w:pPr>
              <w:rPr>
                <w:rFonts w:ascii="Lucida Console" w:hAnsi="Lucida Console"/>
                <w:sz w:val="20"/>
                <w:szCs w:val="20"/>
              </w:rPr>
            </w:pPr>
            <w:r>
              <w:rPr>
                <w:rFonts w:ascii="Lucida Console" w:hAnsi="Lucida Console"/>
                <w:sz w:val="20"/>
                <w:szCs w:val="20"/>
              </w:rPr>
              <w:t>ORD CAT</w:t>
            </w:r>
          </w:p>
        </w:tc>
        <w:tc>
          <w:tcPr>
            <w:tcW w:w="0" w:type="auto"/>
          </w:tcPr>
          <w:p w:rsidR="009A79C4" w:rsidRPr="00BB184C" w:rsidRDefault="009A79C4" w:rsidP="009A79C4">
            <w:pPr>
              <w:rPr>
                <w:rFonts w:ascii="Times" w:hAnsi="Times"/>
                <w:i/>
                <w:sz w:val="20"/>
                <w:szCs w:val="20"/>
              </w:rPr>
            </w:pPr>
            <w:r w:rsidRPr="00BB184C">
              <w:rPr>
                <w:rFonts w:ascii="Times" w:hAnsi="Times"/>
                <w:i/>
                <w:sz w:val="20"/>
                <w:szCs w:val="20"/>
              </w:rPr>
              <w:t>ORDER_CATALOG.</w:t>
            </w:r>
          </w:p>
          <w:p w:rsidR="009A79C4" w:rsidRPr="00F47085" w:rsidRDefault="009A79C4" w:rsidP="009A79C4">
            <w:pPr>
              <w:rPr>
                <w:sz w:val="20"/>
                <w:szCs w:val="20"/>
              </w:rPr>
            </w:pPr>
            <w:r w:rsidRPr="00BB184C">
              <w:rPr>
                <w:rFonts w:ascii="Times" w:hAnsi="Times"/>
                <w:i/>
                <w:sz w:val="20"/>
                <w:szCs w:val="20"/>
              </w:rPr>
              <w:t>catalog_cd</w:t>
            </w:r>
          </w:p>
        </w:tc>
        <w:tc>
          <w:tcPr>
            <w:tcW w:w="0" w:type="auto"/>
          </w:tcPr>
          <w:p w:rsidR="009A79C4" w:rsidRPr="00F659A3" w:rsidRDefault="009A79C4" w:rsidP="009A79C4">
            <w:pPr>
              <w:rPr>
                <w:rFonts w:ascii="Lucida Console" w:hAnsi="Lucida Console"/>
                <w:sz w:val="20"/>
                <w:szCs w:val="20"/>
              </w:rPr>
            </w:pPr>
            <w:r>
              <w:rPr>
                <w:rFonts w:ascii="Lucida Console" w:hAnsi="Lucida Console"/>
                <w:sz w:val="20"/>
                <w:szCs w:val="20"/>
              </w:rPr>
              <w:t>TASK</w:t>
            </w:r>
            <w:r w:rsidRPr="00F659A3">
              <w:rPr>
                <w:rFonts w:ascii="Lucida Console" w:hAnsi="Lucida Console"/>
                <w:sz w:val="20"/>
                <w:szCs w:val="20"/>
              </w:rPr>
              <w:t xml:space="preserve"> ID</w:t>
            </w:r>
          </w:p>
        </w:tc>
        <w:tc>
          <w:tcPr>
            <w:tcW w:w="0" w:type="auto"/>
          </w:tcPr>
          <w:p w:rsidR="009A79C4" w:rsidRDefault="009A79C4" w:rsidP="009A79C4">
            <w:pPr>
              <w:rPr>
                <w:rFonts w:ascii="Times" w:hAnsi="Times"/>
                <w:i/>
                <w:sz w:val="20"/>
                <w:szCs w:val="20"/>
              </w:rPr>
            </w:pPr>
            <w:r>
              <w:rPr>
                <w:rFonts w:ascii="Times" w:hAnsi="Times"/>
                <w:i/>
                <w:sz w:val="20"/>
                <w:szCs w:val="20"/>
              </w:rPr>
              <w:t>TASK_ACTIVITY</w:t>
            </w:r>
            <w:r w:rsidRPr="00BB184C">
              <w:rPr>
                <w:rFonts w:ascii="Times" w:hAnsi="Times"/>
                <w:i/>
                <w:sz w:val="20"/>
                <w:szCs w:val="20"/>
              </w:rPr>
              <w:t>.</w:t>
            </w:r>
          </w:p>
          <w:p w:rsidR="009A79C4" w:rsidRPr="00BB184C" w:rsidRDefault="009A79C4" w:rsidP="009A79C4">
            <w:pPr>
              <w:rPr>
                <w:rFonts w:ascii="Times" w:hAnsi="Times"/>
                <w:i/>
                <w:sz w:val="20"/>
                <w:szCs w:val="20"/>
              </w:rPr>
            </w:pPr>
            <w:r>
              <w:rPr>
                <w:rFonts w:ascii="Times" w:hAnsi="Times"/>
                <w:i/>
                <w:sz w:val="20"/>
                <w:szCs w:val="20"/>
              </w:rPr>
              <w:t>task</w:t>
            </w:r>
            <w:r w:rsidRPr="00BB184C">
              <w:rPr>
                <w:rFonts w:ascii="Times" w:hAnsi="Times"/>
                <w:i/>
                <w:sz w:val="20"/>
                <w:szCs w:val="20"/>
              </w:rPr>
              <w:t>_id</w:t>
            </w:r>
          </w:p>
        </w:tc>
        <w:tc>
          <w:tcPr>
            <w:tcW w:w="0" w:type="auto"/>
          </w:tcPr>
          <w:p w:rsidR="009A79C4" w:rsidRPr="00F659A3" w:rsidRDefault="009A79C4" w:rsidP="009A79C4">
            <w:pPr>
              <w:rPr>
                <w:rFonts w:ascii="Lucida Console" w:hAnsi="Lucida Console"/>
                <w:sz w:val="20"/>
                <w:szCs w:val="20"/>
              </w:rPr>
            </w:pPr>
            <w:r>
              <w:rPr>
                <w:rFonts w:ascii="Lucida Console" w:hAnsi="Lucida Console"/>
                <w:sz w:val="20"/>
                <w:szCs w:val="20"/>
              </w:rPr>
              <w:t>TASKCAT</w:t>
            </w:r>
          </w:p>
        </w:tc>
        <w:tc>
          <w:tcPr>
            <w:tcW w:w="0" w:type="auto"/>
          </w:tcPr>
          <w:p w:rsidR="009A79C4" w:rsidRDefault="009A79C4" w:rsidP="009A79C4">
            <w:pPr>
              <w:rPr>
                <w:rFonts w:ascii="Times" w:hAnsi="Times"/>
                <w:i/>
                <w:sz w:val="20"/>
                <w:szCs w:val="20"/>
              </w:rPr>
            </w:pPr>
            <w:r>
              <w:rPr>
                <w:rFonts w:ascii="Times" w:hAnsi="Times"/>
                <w:i/>
                <w:sz w:val="20"/>
                <w:szCs w:val="20"/>
              </w:rPr>
              <w:t>ORDER_TASK.</w:t>
            </w:r>
          </w:p>
          <w:p w:rsidR="009A79C4" w:rsidRPr="00F47085" w:rsidRDefault="009A79C4" w:rsidP="009A79C4">
            <w:pPr>
              <w:rPr>
                <w:sz w:val="20"/>
                <w:szCs w:val="20"/>
              </w:rPr>
            </w:pPr>
            <w:r>
              <w:rPr>
                <w:rFonts w:ascii="Times" w:hAnsi="Times"/>
                <w:i/>
                <w:sz w:val="20"/>
                <w:szCs w:val="20"/>
              </w:rPr>
              <w:t>reference_task_id</w:t>
            </w:r>
          </w:p>
        </w:tc>
        <w:tc>
          <w:tcPr>
            <w:tcW w:w="0" w:type="auto"/>
          </w:tcPr>
          <w:p w:rsidR="009A79C4" w:rsidRPr="00F47085" w:rsidRDefault="009A79C4" w:rsidP="009A79C4">
            <w:pPr>
              <w:rPr>
                <w:sz w:val="20"/>
                <w:szCs w:val="20"/>
              </w:rPr>
            </w:pPr>
          </w:p>
        </w:tc>
      </w:tr>
      <w:bookmarkEnd w:id="75"/>
      <w:tr w:rsidR="004472AD" w:rsidRPr="00F47085" w:rsidTr="004472AD">
        <w:trPr>
          <w:cantSplit/>
        </w:trPr>
        <w:tc>
          <w:tcPr>
            <w:tcW w:w="0" w:type="auto"/>
          </w:tcPr>
          <w:p w:rsidR="008F074A" w:rsidRPr="00F659A3" w:rsidRDefault="008F074A" w:rsidP="00410098">
            <w:pPr>
              <w:rPr>
                <w:rFonts w:ascii="Lucida Console" w:hAnsi="Lucida Console"/>
                <w:sz w:val="20"/>
                <w:szCs w:val="20"/>
              </w:rPr>
            </w:pPr>
          </w:p>
        </w:tc>
        <w:tc>
          <w:tcPr>
            <w:tcW w:w="0" w:type="auto"/>
          </w:tcPr>
          <w:p w:rsidR="008F074A" w:rsidRPr="00F47085" w:rsidRDefault="008F074A" w:rsidP="00410098">
            <w:pPr>
              <w:rPr>
                <w:sz w:val="20"/>
                <w:szCs w:val="20"/>
              </w:rPr>
            </w:pPr>
          </w:p>
        </w:tc>
        <w:tc>
          <w:tcPr>
            <w:tcW w:w="0" w:type="auto"/>
          </w:tcPr>
          <w:p w:rsidR="008F074A" w:rsidRPr="00F659A3" w:rsidRDefault="008F074A" w:rsidP="00410098">
            <w:pPr>
              <w:rPr>
                <w:rFonts w:ascii="Lucida Console" w:hAnsi="Lucida Console"/>
                <w:sz w:val="20"/>
                <w:szCs w:val="20"/>
              </w:rPr>
            </w:pPr>
          </w:p>
        </w:tc>
        <w:tc>
          <w:tcPr>
            <w:tcW w:w="0" w:type="auto"/>
          </w:tcPr>
          <w:p w:rsidR="008F074A" w:rsidRPr="00F47085" w:rsidRDefault="008F074A" w:rsidP="00410098">
            <w:pPr>
              <w:rPr>
                <w:sz w:val="20"/>
                <w:szCs w:val="20"/>
              </w:rPr>
            </w:pPr>
          </w:p>
        </w:tc>
        <w:tc>
          <w:tcPr>
            <w:tcW w:w="0" w:type="auto"/>
          </w:tcPr>
          <w:p w:rsidR="008F074A" w:rsidRPr="00F659A3" w:rsidRDefault="008F074A" w:rsidP="00410098">
            <w:pPr>
              <w:rPr>
                <w:rFonts w:ascii="Lucida Console" w:hAnsi="Lucida Console"/>
                <w:sz w:val="20"/>
                <w:szCs w:val="20"/>
              </w:rPr>
            </w:pPr>
          </w:p>
        </w:tc>
        <w:tc>
          <w:tcPr>
            <w:tcW w:w="0" w:type="auto"/>
          </w:tcPr>
          <w:p w:rsidR="008F074A" w:rsidRPr="00F47085" w:rsidRDefault="008F074A" w:rsidP="00410098">
            <w:pPr>
              <w:rPr>
                <w:sz w:val="20"/>
                <w:szCs w:val="20"/>
              </w:rPr>
            </w:pPr>
          </w:p>
        </w:tc>
        <w:tc>
          <w:tcPr>
            <w:tcW w:w="0" w:type="auto"/>
          </w:tcPr>
          <w:p w:rsidR="008F074A" w:rsidRPr="00F659A3" w:rsidRDefault="008F074A" w:rsidP="00410098">
            <w:pPr>
              <w:rPr>
                <w:rFonts w:ascii="Lucida Console" w:hAnsi="Lucida Console"/>
                <w:sz w:val="20"/>
                <w:szCs w:val="20"/>
              </w:rPr>
            </w:pPr>
          </w:p>
        </w:tc>
        <w:tc>
          <w:tcPr>
            <w:tcW w:w="0" w:type="auto"/>
          </w:tcPr>
          <w:p w:rsidR="008F074A" w:rsidRPr="00F47085" w:rsidRDefault="008F074A" w:rsidP="00410098">
            <w:pPr>
              <w:rPr>
                <w:sz w:val="20"/>
                <w:szCs w:val="20"/>
              </w:rPr>
            </w:pPr>
          </w:p>
        </w:tc>
        <w:tc>
          <w:tcPr>
            <w:tcW w:w="0" w:type="auto"/>
          </w:tcPr>
          <w:p w:rsidR="008F074A" w:rsidRPr="00F659A3" w:rsidRDefault="008F074A" w:rsidP="00410098">
            <w:pPr>
              <w:rPr>
                <w:rFonts w:ascii="Lucida Console" w:hAnsi="Lucida Console"/>
                <w:sz w:val="20"/>
                <w:szCs w:val="20"/>
              </w:rPr>
            </w:pPr>
          </w:p>
        </w:tc>
        <w:tc>
          <w:tcPr>
            <w:tcW w:w="0" w:type="auto"/>
          </w:tcPr>
          <w:p w:rsidR="008F074A" w:rsidRPr="00F47085" w:rsidRDefault="008F074A" w:rsidP="00410098">
            <w:pPr>
              <w:rPr>
                <w:sz w:val="20"/>
                <w:szCs w:val="20"/>
              </w:rPr>
            </w:pPr>
          </w:p>
        </w:tc>
        <w:tc>
          <w:tcPr>
            <w:tcW w:w="0" w:type="auto"/>
          </w:tcPr>
          <w:p w:rsidR="008F074A" w:rsidRPr="00F659A3" w:rsidRDefault="008F074A" w:rsidP="00410098">
            <w:pPr>
              <w:rPr>
                <w:rFonts w:ascii="Lucida Console" w:hAnsi="Lucida Console"/>
                <w:sz w:val="20"/>
                <w:szCs w:val="20"/>
              </w:rPr>
            </w:pPr>
          </w:p>
        </w:tc>
        <w:tc>
          <w:tcPr>
            <w:tcW w:w="0" w:type="auto"/>
          </w:tcPr>
          <w:p w:rsidR="008F074A" w:rsidRPr="00F47085" w:rsidRDefault="008F074A" w:rsidP="00410098">
            <w:pPr>
              <w:rPr>
                <w:sz w:val="20"/>
                <w:szCs w:val="20"/>
              </w:rPr>
            </w:pPr>
          </w:p>
        </w:tc>
        <w:tc>
          <w:tcPr>
            <w:tcW w:w="0" w:type="auto"/>
          </w:tcPr>
          <w:p w:rsidR="008F074A" w:rsidRPr="00F47085" w:rsidRDefault="008F074A" w:rsidP="00410098">
            <w:pPr>
              <w:rPr>
                <w:sz w:val="20"/>
                <w:szCs w:val="20"/>
              </w:rPr>
            </w:pPr>
          </w:p>
        </w:tc>
      </w:tr>
    </w:tbl>
    <w:p w:rsidR="008F074A" w:rsidRPr="00F47085" w:rsidRDefault="008F074A" w:rsidP="008F074A">
      <w:pPr>
        <w:rPr>
          <w:sz w:val="20"/>
          <w:szCs w:val="20"/>
        </w:rPr>
      </w:pPr>
    </w:p>
    <w:bookmarkEnd w:id="70"/>
    <w:bookmarkEnd w:id="71"/>
    <w:p w:rsidR="008F074A" w:rsidRDefault="008F074A" w:rsidP="00F47085">
      <w:pPr>
        <w:rPr>
          <w:sz w:val="20"/>
          <w:szCs w:val="20"/>
        </w:rPr>
      </w:pPr>
    </w:p>
    <w:p w:rsidR="008F074A" w:rsidRDefault="008F074A" w:rsidP="008F074A">
      <w:pPr>
        <w:pStyle w:val="Heading2"/>
      </w:pPr>
      <w:bookmarkStart w:id="76" w:name="_Toc504817194"/>
      <w:r>
        <w:t>Item-Level Bill Item</w:t>
      </w:r>
      <w:bookmarkEnd w:id="76"/>
    </w:p>
    <w:p w:rsidR="008F074A" w:rsidRPr="00F47085" w:rsidRDefault="008F074A" w:rsidP="008F074A">
      <w:pPr>
        <w:rPr>
          <w:sz w:val="18"/>
          <w:szCs w:val="18"/>
        </w:rPr>
      </w:pPr>
      <w:r w:rsidRPr="00F47085">
        <w:rPr>
          <w:sz w:val="18"/>
          <w:szCs w:val="18"/>
        </w:rPr>
        <w:t xml:space="preserve">Activity Type = </w:t>
      </w:r>
      <w:r w:rsidRPr="00F47085">
        <w:rPr>
          <w:rFonts w:ascii="Lucida Console" w:hAnsi="Lucida Console"/>
          <w:sz w:val="18"/>
          <w:szCs w:val="18"/>
        </w:rPr>
        <w:t>PHARMACY</w:t>
      </w:r>
    </w:p>
    <w:tbl>
      <w:tblPr>
        <w:tblStyle w:val="GridTable4-Accent1"/>
        <w:tblW w:w="0" w:type="auto"/>
        <w:tblCellMar>
          <w:left w:w="58" w:type="dxa"/>
          <w:right w:w="58" w:type="dxa"/>
        </w:tblCellMar>
        <w:tblLook w:val="0420" w:firstRow="1" w:lastRow="0" w:firstColumn="0" w:lastColumn="0" w:noHBand="0" w:noVBand="1"/>
      </w:tblPr>
      <w:tblGrid>
        <w:gridCol w:w="1604"/>
        <w:gridCol w:w="1322"/>
        <w:gridCol w:w="1489"/>
        <w:gridCol w:w="1604"/>
        <w:gridCol w:w="1563"/>
        <w:gridCol w:w="618"/>
        <w:gridCol w:w="4811"/>
      </w:tblGrid>
      <w:tr w:rsidR="008F074A" w:rsidRPr="00F47085" w:rsidTr="00410098">
        <w:trPr>
          <w:cnfStyle w:val="100000000000" w:firstRow="1" w:lastRow="0" w:firstColumn="0" w:lastColumn="0" w:oddVBand="0" w:evenVBand="0" w:oddHBand="0" w:evenHBand="0" w:firstRowFirstColumn="0" w:firstRowLastColumn="0" w:lastRowFirstColumn="0" w:lastRowLastColumn="0"/>
          <w:cantSplit/>
          <w:tblHeader/>
        </w:trPr>
        <w:tc>
          <w:tcPr>
            <w:tcW w:w="0" w:type="auto"/>
            <w:gridSpan w:val="3"/>
            <w:tcBorders>
              <w:left w:val="single" w:sz="4" w:space="0" w:color="FFFFFF" w:themeColor="background1"/>
              <w:bottom w:val="single" w:sz="4" w:space="0" w:color="FFFFFF" w:themeColor="background1"/>
              <w:right w:val="single" w:sz="4" w:space="0" w:color="FFFFFF" w:themeColor="background1"/>
            </w:tcBorders>
          </w:tcPr>
          <w:p w:rsidR="008F074A" w:rsidRPr="00F47085" w:rsidRDefault="008F074A" w:rsidP="00410098">
            <w:pPr>
              <w:keepLines/>
              <w:jc w:val="center"/>
              <w:rPr>
                <w:sz w:val="20"/>
              </w:rPr>
            </w:pPr>
            <w:r w:rsidRPr="00F47085">
              <w:rPr>
                <w:sz w:val="20"/>
              </w:rPr>
              <w:t>Parent</w:t>
            </w:r>
          </w:p>
        </w:tc>
        <w:tc>
          <w:tcPr>
            <w:tcW w:w="0" w:type="auto"/>
            <w:gridSpan w:val="3"/>
            <w:tcBorders>
              <w:left w:val="single" w:sz="4" w:space="0" w:color="FFFFFF" w:themeColor="background1"/>
              <w:bottom w:val="single" w:sz="4" w:space="0" w:color="FFFFFF" w:themeColor="background1"/>
              <w:right w:val="single" w:sz="4" w:space="0" w:color="FFFFFF" w:themeColor="background1"/>
            </w:tcBorders>
          </w:tcPr>
          <w:p w:rsidR="008F074A" w:rsidRPr="00F47085" w:rsidRDefault="008F074A" w:rsidP="00410098">
            <w:pPr>
              <w:keepLines/>
              <w:jc w:val="center"/>
              <w:rPr>
                <w:sz w:val="20"/>
              </w:rPr>
            </w:pPr>
            <w:r w:rsidRPr="00F47085">
              <w:rPr>
                <w:sz w:val="20"/>
              </w:rPr>
              <w:t>Child</w:t>
            </w:r>
          </w:p>
        </w:tc>
        <w:tc>
          <w:tcPr>
            <w:tcW w:w="0" w:type="auto"/>
            <w:vMerge w:val="restart"/>
            <w:tcBorders>
              <w:left w:val="single" w:sz="4" w:space="0" w:color="FFFFFF" w:themeColor="background1"/>
            </w:tcBorders>
          </w:tcPr>
          <w:p w:rsidR="008F074A" w:rsidRPr="00F47085" w:rsidRDefault="008F074A" w:rsidP="00410098">
            <w:pPr>
              <w:keepLines/>
              <w:rPr>
                <w:sz w:val="20"/>
              </w:rPr>
            </w:pPr>
            <w:r w:rsidRPr="00F47085">
              <w:rPr>
                <w:sz w:val="20"/>
              </w:rPr>
              <w:t>Notes</w:t>
            </w:r>
          </w:p>
        </w:tc>
      </w:tr>
      <w:tr w:rsidR="00FB3613" w:rsidRPr="00F47085" w:rsidTr="00410098">
        <w:trPr>
          <w:cnfStyle w:val="100000000000" w:firstRow="1" w:lastRow="0" w:firstColumn="0" w:lastColumn="0" w:oddVBand="0" w:evenVBand="0" w:oddHBand="0" w:evenHBand="0" w:firstRowFirstColumn="0" w:firstRowLastColumn="0" w:lastRowFirstColumn="0" w:lastRowLastColumn="0"/>
          <w:cantSplit/>
          <w:tblHeader/>
        </w:trPr>
        <w:tc>
          <w:tcPr>
            <w:tcW w:w="0" w:type="auto"/>
            <w:tcBorders>
              <w:top w:val="single" w:sz="4" w:space="0" w:color="FFFFFF" w:themeColor="background1"/>
              <w:left w:val="single" w:sz="4" w:space="0" w:color="FFFFFF" w:themeColor="background1"/>
              <w:right w:val="single" w:sz="4" w:space="0" w:color="FFFFFF" w:themeColor="background1"/>
            </w:tcBorders>
          </w:tcPr>
          <w:p w:rsidR="00FB3613" w:rsidRPr="00F47085" w:rsidRDefault="00FB3613" w:rsidP="00FB3613">
            <w:pPr>
              <w:keepLines/>
              <w:rPr>
                <w:sz w:val="20"/>
              </w:rPr>
            </w:pPr>
            <w:r w:rsidRPr="00F47085">
              <w:rPr>
                <w:sz w:val="20"/>
              </w:rPr>
              <w:t>Event Contributor</w:t>
            </w:r>
          </w:p>
        </w:tc>
        <w:tc>
          <w:tcPr>
            <w:tcW w:w="0" w:type="auto"/>
            <w:tcBorders>
              <w:top w:val="single" w:sz="4" w:space="0" w:color="FFFFFF" w:themeColor="background1"/>
              <w:left w:val="single" w:sz="4" w:space="0" w:color="FFFFFF" w:themeColor="background1"/>
              <w:right w:val="single" w:sz="4" w:space="0" w:color="FFFFFF" w:themeColor="background1"/>
            </w:tcBorders>
          </w:tcPr>
          <w:p w:rsidR="00FB3613" w:rsidRPr="00F47085" w:rsidRDefault="00FB3613" w:rsidP="00FB3613">
            <w:pPr>
              <w:keepLines/>
              <w:rPr>
                <w:sz w:val="20"/>
              </w:rPr>
            </w:pPr>
            <w:r>
              <w:rPr>
                <w:sz w:val="20"/>
              </w:rPr>
              <w:t>Entity</w:t>
            </w:r>
            <w:r w:rsidRPr="00F47085">
              <w:rPr>
                <w:sz w:val="20"/>
              </w:rPr>
              <w:t xml:space="preserve"> Name</w:t>
            </w:r>
          </w:p>
        </w:tc>
        <w:tc>
          <w:tcPr>
            <w:tcW w:w="0" w:type="auto"/>
            <w:tcBorders>
              <w:top w:val="single" w:sz="4" w:space="0" w:color="FFFFFF" w:themeColor="background1"/>
              <w:left w:val="single" w:sz="4" w:space="0" w:color="FFFFFF" w:themeColor="background1"/>
              <w:right w:val="single" w:sz="4" w:space="0" w:color="FFFFFF" w:themeColor="background1"/>
            </w:tcBorders>
          </w:tcPr>
          <w:p w:rsidR="00FB3613" w:rsidRPr="00F47085" w:rsidRDefault="00FB3613" w:rsidP="00FB3613">
            <w:pPr>
              <w:keepLines/>
              <w:rPr>
                <w:sz w:val="20"/>
              </w:rPr>
            </w:pPr>
            <w:r>
              <w:rPr>
                <w:sz w:val="20"/>
              </w:rPr>
              <w:t>Ref</w:t>
            </w:r>
            <w:r w:rsidRPr="00F47085">
              <w:rPr>
                <w:sz w:val="20"/>
              </w:rPr>
              <w:t xml:space="preserve"> ID</w:t>
            </w:r>
          </w:p>
        </w:tc>
        <w:tc>
          <w:tcPr>
            <w:tcW w:w="0" w:type="auto"/>
            <w:tcBorders>
              <w:top w:val="single" w:sz="4" w:space="0" w:color="FFFFFF" w:themeColor="background1"/>
              <w:left w:val="single" w:sz="4" w:space="0" w:color="FFFFFF" w:themeColor="background1"/>
              <w:right w:val="single" w:sz="4" w:space="0" w:color="FFFFFF" w:themeColor="background1"/>
            </w:tcBorders>
          </w:tcPr>
          <w:p w:rsidR="00FB3613" w:rsidRPr="00F47085" w:rsidRDefault="00FB3613" w:rsidP="00FB3613">
            <w:pPr>
              <w:keepLines/>
              <w:rPr>
                <w:sz w:val="20"/>
              </w:rPr>
            </w:pPr>
            <w:r w:rsidRPr="00F47085">
              <w:rPr>
                <w:sz w:val="20"/>
              </w:rPr>
              <w:t>Event Contributor</w:t>
            </w:r>
          </w:p>
        </w:tc>
        <w:tc>
          <w:tcPr>
            <w:tcW w:w="0" w:type="auto"/>
            <w:tcBorders>
              <w:top w:val="single" w:sz="4" w:space="0" w:color="FFFFFF" w:themeColor="background1"/>
              <w:left w:val="single" w:sz="4" w:space="0" w:color="FFFFFF" w:themeColor="background1"/>
              <w:right w:val="single" w:sz="4" w:space="0" w:color="FFFFFF" w:themeColor="background1"/>
            </w:tcBorders>
          </w:tcPr>
          <w:p w:rsidR="00FB3613" w:rsidRPr="00F47085" w:rsidRDefault="00FB3613" w:rsidP="00FB3613">
            <w:pPr>
              <w:keepLines/>
              <w:rPr>
                <w:sz w:val="20"/>
              </w:rPr>
            </w:pPr>
            <w:r>
              <w:rPr>
                <w:sz w:val="20"/>
              </w:rPr>
              <w:t>Entity</w:t>
            </w:r>
            <w:r w:rsidRPr="00F47085">
              <w:rPr>
                <w:sz w:val="20"/>
              </w:rPr>
              <w:t xml:space="preserve"> Name</w:t>
            </w:r>
          </w:p>
        </w:tc>
        <w:tc>
          <w:tcPr>
            <w:tcW w:w="0" w:type="auto"/>
            <w:tcBorders>
              <w:top w:val="single" w:sz="4" w:space="0" w:color="FFFFFF" w:themeColor="background1"/>
              <w:left w:val="single" w:sz="4" w:space="0" w:color="FFFFFF" w:themeColor="background1"/>
              <w:right w:val="single" w:sz="4" w:space="0" w:color="FFFFFF" w:themeColor="background1"/>
            </w:tcBorders>
          </w:tcPr>
          <w:p w:rsidR="00FB3613" w:rsidRPr="00F47085" w:rsidRDefault="00FB3613" w:rsidP="00FB3613">
            <w:pPr>
              <w:keepLines/>
              <w:rPr>
                <w:sz w:val="20"/>
              </w:rPr>
            </w:pPr>
            <w:r>
              <w:rPr>
                <w:sz w:val="20"/>
              </w:rPr>
              <w:t>Ref</w:t>
            </w:r>
            <w:r w:rsidRPr="00F47085">
              <w:rPr>
                <w:sz w:val="20"/>
              </w:rPr>
              <w:t xml:space="preserve"> ID</w:t>
            </w:r>
          </w:p>
        </w:tc>
        <w:tc>
          <w:tcPr>
            <w:tcW w:w="0" w:type="auto"/>
            <w:vMerge/>
            <w:tcBorders>
              <w:left w:val="single" w:sz="4" w:space="0" w:color="FFFFFF" w:themeColor="background1"/>
            </w:tcBorders>
          </w:tcPr>
          <w:p w:rsidR="00FB3613" w:rsidRPr="00F47085" w:rsidRDefault="00FB3613" w:rsidP="00FB3613">
            <w:pPr>
              <w:keepLines/>
              <w:rPr>
                <w:sz w:val="20"/>
              </w:rPr>
            </w:pPr>
          </w:p>
        </w:tc>
      </w:tr>
      <w:tr w:rsidR="00FB3613" w:rsidRPr="00F47085" w:rsidTr="00410098">
        <w:trPr>
          <w:cnfStyle w:val="000000100000" w:firstRow="0" w:lastRow="0" w:firstColumn="0" w:lastColumn="0" w:oddVBand="0" w:evenVBand="0" w:oddHBand="1" w:evenHBand="0" w:firstRowFirstColumn="0" w:firstRowLastColumn="0" w:lastRowFirstColumn="0" w:lastRowLastColumn="0"/>
          <w:cantSplit/>
        </w:trPr>
        <w:tc>
          <w:tcPr>
            <w:tcW w:w="0" w:type="auto"/>
            <w:vAlign w:val="center"/>
          </w:tcPr>
          <w:p w:rsidR="00FB3613" w:rsidRPr="00F659A3" w:rsidRDefault="00FB3613" w:rsidP="00FB3613">
            <w:pPr>
              <w:keepLines/>
              <w:rPr>
                <w:rFonts w:ascii="Lucida Console" w:hAnsi="Lucida Console"/>
                <w:sz w:val="20"/>
              </w:rPr>
            </w:pPr>
            <w:bookmarkStart w:id="77" w:name="_Hlk504186101"/>
            <w:r>
              <w:rPr>
                <w:rFonts w:ascii="Lucida Console" w:hAnsi="Lucida Console"/>
                <w:sz w:val="20"/>
              </w:rPr>
              <w:t>MED DEF FLEX</w:t>
            </w:r>
          </w:p>
        </w:tc>
        <w:tc>
          <w:tcPr>
            <w:tcW w:w="0" w:type="auto"/>
            <w:vAlign w:val="center"/>
          </w:tcPr>
          <w:p w:rsidR="00FB3613" w:rsidRPr="00F659A3" w:rsidRDefault="00FB3613" w:rsidP="00FB3613">
            <w:pPr>
              <w:keepLines/>
              <w:rPr>
                <w:rFonts w:ascii="Lucida Console" w:hAnsi="Lucida Console"/>
                <w:sz w:val="20"/>
              </w:rPr>
            </w:pPr>
            <w:r>
              <w:rPr>
                <w:rFonts w:ascii="Lucida Console" w:hAnsi="Lucida Console"/>
                <w:sz w:val="20"/>
              </w:rPr>
              <w:t>CODE_VALUE</w:t>
            </w:r>
          </w:p>
        </w:tc>
        <w:tc>
          <w:tcPr>
            <w:tcW w:w="0" w:type="auto"/>
            <w:vAlign w:val="center"/>
          </w:tcPr>
          <w:p w:rsidR="00FB3613" w:rsidRDefault="00FB3613" w:rsidP="00FB3613">
            <w:pPr>
              <w:keepLines/>
              <w:rPr>
                <w:sz w:val="20"/>
              </w:rPr>
            </w:pPr>
            <w:r>
              <w:rPr>
                <w:sz w:val="20"/>
              </w:rPr>
              <w:t>MED_DEF_FLEX.</w:t>
            </w:r>
          </w:p>
          <w:p w:rsidR="00FB3613" w:rsidRPr="00F47085" w:rsidRDefault="00FB3613" w:rsidP="00FB3613">
            <w:pPr>
              <w:keepLines/>
              <w:rPr>
                <w:sz w:val="20"/>
              </w:rPr>
            </w:pPr>
            <w:r>
              <w:rPr>
                <w:sz w:val="20"/>
              </w:rPr>
              <w:t>med_def_flex_id</w:t>
            </w:r>
          </w:p>
        </w:tc>
        <w:tc>
          <w:tcPr>
            <w:tcW w:w="0" w:type="auto"/>
            <w:vAlign w:val="center"/>
          </w:tcPr>
          <w:p w:rsidR="00FB3613" w:rsidRPr="009A79C4" w:rsidRDefault="00FB3613" w:rsidP="00FB3613">
            <w:pPr>
              <w:keepLines/>
              <w:jc w:val="center"/>
              <w:rPr>
                <w:rFonts w:ascii="Lucida Console" w:hAnsi="Lucida Console"/>
                <w:color w:val="A6A6A6" w:themeColor="background1" w:themeShade="A6"/>
                <w:sz w:val="20"/>
              </w:rPr>
            </w:pPr>
            <w:r w:rsidRPr="009A79C4">
              <w:rPr>
                <w:rFonts w:ascii="Lucida Console" w:hAnsi="Lucida Console"/>
                <w:color w:val="A6A6A6" w:themeColor="background1" w:themeShade="A6"/>
                <w:sz w:val="20"/>
              </w:rPr>
              <w:t>0</w:t>
            </w:r>
          </w:p>
        </w:tc>
        <w:tc>
          <w:tcPr>
            <w:tcW w:w="0" w:type="auto"/>
            <w:vAlign w:val="center"/>
          </w:tcPr>
          <w:p w:rsidR="004472AD" w:rsidRDefault="00FB3613" w:rsidP="00FB3613">
            <w:pPr>
              <w:keepLines/>
              <w:jc w:val="center"/>
              <w:rPr>
                <w:rFonts w:ascii="Lucida Console" w:hAnsi="Lucida Console"/>
                <w:color w:val="A6A6A6" w:themeColor="background1" w:themeShade="A6"/>
                <w:sz w:val="20"/>
              </w:rPr>
            </w:pPr>
            <w:r w:rsidRPr="009A79C4">
              <w:rPr>
                <w:rFonts w:ascii="Lucida Console" w:hAnsi="Lucida Console"/>
                <w:color w:val="A6A6A6" w:themeColor="background1" w:themeShade="A6"/>
                <w:sz w:val="20"/>
              </w:rPr>
              <w:t>NOMENCLATURE</w:t>
            </w:r>
          </w:p>
          <w:p w:rsidR="00FB3613" w:rsidRPr="009A79C4" w:rsidRDefault="004472AD" w:rsidP="00FB3613">
            <w:pPr>
              <w:keepLines/>
              <w:jc w:val="center"/>
              <w:rPr>
                <w:rFonts w:ascii="Lucida Console" w:hAnsi="Lucida Console"/>
                <w:color w:val="A6A6A6" w:themeColor="background1" w:themeShade="A6"/>
                <w:sz w:val="20"/>
              </w:rPr>
            </w:pPr>
            <w:r w:rsidRPr="004472AD">
              <w:rPr>
                <w:rFonts w:ascii="Lucida Console" w:hAnsi="Lucida Console"/>
                <w:i/>
                <w:color w:val="A6A6A6" w:themeColor="background1" w:themeShade="A6"/>
                <w:sz w:val="20"/>
              </w:rPr>
              <w:t>null</w:t>
            </w:r>
          </w:p>
        </w:tc>
        <w:tc>
          <w:tcPr>
            <w:tcW w:w="0" w:type="auto"/>
            <w:vAlign w:val="center"/>
          </w:tcPr>
          <w:p w:rsidR="00FB3613" w:rsidRPr="009A79C4" w:rsidRDefault="00FB3613" w:rsidP="00FB3613">
            <w:pPr>
              <w:keepLines/>
              <w:jc w:val="center"/>
              <w:rPr>
                <w:rFonts w:ascii="Times" w:hAnsi="Times"/>
                <w:i/>
                <w:color w:val="A6A6A6" w:themeColor="background1" w:themeShade="A6"/>
                <w:sz w:val="20"/>
              </w:rPr>
            </w:pPr>
            <w:r w:rsidRPr="009A79C4">
              <w:rPr>
                <w:rFonts w:ascii="Times" w:hAnsi="Times"/>
                <w:i/>
                <w:color w:val="A6A6A6" w:themeColor="background1" w:themeShade="A6"/>
                <w:sz w:val="20"/>
              </w:rPr>
              <w:t>0</w:t>
            </w:r>
          </w:p>
        </w:tc>
        <w:tc>
          <w:tcPr>
            <w:tcW w:w="0" w:type="auto"/>
            <w:vAlign w:val="center"/>
          </w:tcPr>
          <w:p w:rsidR="00FB3613" w:rsidRPr="00F47085" w:rsidRDefault="00FB3613" w:rsidP="00FB3613">
            <w:pPr>
              <w:keepLines/>
              <w:rPr>
                <w:sz w:val="20"/>
              </w:rPr>
            </w:pPr>
            <w:bookmarkStart w:id="78" w:name="OLE_LINK59"/>
            <w:bookmarkStart w:id="79" w:name="OLE_LINK60"/>
            <w:r>
              <w:rPr>
                <w:sz w:val="20"/>
              </w:rPr>
              <w:t xml:space="preserve">Unknown </w:t>
            </w:r>
            <w:r w:rsidR="000D2271">
              <w:rPr>
                <w:sz w:val="20"/>
              </w:rPr>
              <w:t>CODE_VALUE</w:t>
            </w:r>
            <w:r>
              <w:rPr>
                <w:sz w:val="20"/>
              </w:rPr>
              <w:t xml:space="preserve"> reference</w:t>
            </w:r>
            <w:r w:rsidR="00FF7405">
              <w:rPr>
                <w:sz w:val="20"/>
              </w:rPr>
              <w:t xml:space="preserve"> (catalog_cd on MFOI?)</w:t>
            </w:r>
            <w:r>
              <w:rPr>
                <w:sz w:val="20"/>
              </w:rPr>
              <w:t>.</w:t>
            </w:r>
            <w:bookmarkEnd w:id="78"/>
            <w:bookmarkEnd w:id="79"/>
          </w:p>
        </w:tc>
      </w:tr>
      <w:bookmarkEnd w:id="77"/>
      <w:tr w:rsidR="00B639B3" w:rsidRPr="00F47085" w:rsidTr="00410098">
        <w:trPr>
          <w:cantSplit/>
        </w:trPr>
        <w:tc>
          <w:tcPr>
            <w:tcW w:w="0" w:type="auto"/>
            <w:vAlign w:val="center"/>
          </w:tcPr>
          <w:p w:rsidR="00B639B3" w:rsidRPr="00F659A3" w:rsidRDefault="00B639B3" w:rsidP="00B639B3">
            <w:pPr>
              <w:keepLines/>
              <w:rPr>
                <w:rFonts w:ascii="Lucida Console" w:hAnsi="Lucida Console"/>
                <w:sz w:val="20"/>
              </w:rPr>
            </w:pPr>
            <w:r>
              <w:rPr>
                <w:rFonts w:ascii="Lucida Console" w:hAnsi="Lucida Console"/>
                <w:sz w:val="20"/>
              </w:rPr>
              <w:t>TNF_MED</w:t>
            </w:r>
          </w:p>
        </w:tc>
        <w:tc>
          <w:tcPr>
            <w:tcW w:w="0" w:type="auto"/>
            <w:vAlign w:val="center"/>
          </w:tcPr>
          <w:p w:rsidR="00B639B3" w:rsidRPr="00F659A3" w:rsidRDefault="00B639B3" w:rsidP="00B639B3">
            <w:pPr>
              <w:keepLines/>
              <w:rPr>
                <w:rFonts w:ascii="Lucida Console" w:hAnsi="Lucida Console"/>
                <w:sz w:val="20"/>
              </w:rPr>
            </w:pPr>
            <w:r>
              <w:rPr>
                <w:rFonts w:ascii="Lucida Console" w:hAnsi="Lucida Console"/>
                <w:sz w:val="20"/>
              </w:rPr>
              <w:t>CODE_VALUE</w:t>
            </w:r>
          </w:p>
        </w:tc>
        <w:tc>
          <w:tcPr>
            <w:tcW w:w="0" w:type="auto"/>
            <w:vAlign w:val="center"/>
          </w:tcPr>
          <w:p w:rsidR="00B639B3" w:rsidRPr="00F47085" w:rsidRDefault="00B639B3" w:rsidP="00B639B3">
            <w:pPr>
              <w:keepLines/>
              <w:rPr>
                <w:sz w:val="20"/>
              </w:rPr>
            </w:pPr>
            <w:r>
              <w:rPr>
                <w:sz w:val="20"/>
              </w:rPr>
              <w:t>1</w:t>
            </w:r>
          </w:p>
        </w:tc>
        <w:tc>
          <w:tcPr>
            <w:tcW w:w="0" w:type="auto"/>
            <w:vAlign w:val="center"/>
          </w:tcPr>
          <w:p w:rsidR="00B639B3" w:rsidRPr="009A79C4" w:rsidRDefault="00B639B3" w:rsidP="00B639B3">
            <w:pPr>
              <w:keepLines/>
              <w:jc w:val="center"/>
              <w:rPr>
                <w:rFonts w:ascii="Lucida Console" w:hAnsi="Lucida Console"/>
                <w:color w:val="A6A6A6" w:themeColor="background1" w:themeShade="A6"/>
                <w:sz w:val="20"/>
              </w:rPr>
            </w:pPr>
            <w:r w:rsidRPr="009A79C4">
              <w:rPr>
                <w:rFonts w:ascii="Lucida Console" w:hAnsi="Lucida Console"/>
                <w:color w:val="A6A6A6" w:themeColor="background1" w:themeShade="A6"/>
                <w:sz w:val="20"/>
              </w:rPr>
              <w:t>0</w:t>
            </w:r>
          </w:p>
        </w:tc>
        <w:tc>
          <w:tcPr>
            <w:tcW w:w="0" w:type="auto"/>
            <w:vAlign w:val="center"/>
          </w:tcPr>
          <w:p w:rsidR="00B639B3" w:rsidRPr="009A79C4" w:rsidRDefault="00B639B3" w:rsidP="00B639B3">
            <w:pPr>
              <w:keepLines/>
              <w:jc w:val="center"/>
              <w:rPr>
                <w:rFonts w:ascii="Lucida Console" w:hAnsi="Lucida Console"/>
                <w:color w:val="A6A6A6" w:themeColor="background1" w:themeShade="A6"/>
                <w:sz w:val="20"/>
              </w:rPr>
            </w:pPr>
            <w:r w:rsidRPr="004472AD">
              <w:rPr>
                <w:rFonts w:ascii="Lucida Console" w:hAnsi="Lucida Console"/>
                <w:i/>
                <w:color w:val="A6A6A6" w:themeColor="background1" w:themeShade="A6"/>
                <w:sz w:val="20"/>
              </w:rPr>
              <w:t>null</w:t>
            </w:r>
          </w:p>
        </w:tc>
        <w:tc>
          <w:tcPr>
            <w:tcW w:w="0" w:type="auto"/>
            <w:vAlign w:val="center"/>
          </w:tcPr>
          <w:p w:rsidR="00B639B3" w:rsidRPr="009A79C4" w:rsidRDefault="00B639B3" w:rsidP="00B639B3">
            <w:pPr>
              <w:keepLines/>
              <w:jc w:val="center"/>
              <w:rPr>
                <w:rFonts w:ascii="Times" w:hAnsi="Times"/>
                <w:i/>
                <w:color w:val="A6A6A6" w:themeColor="background1" w:themeShade="A6"/>
                <w:sz w:val="20"/>
              </w:rPr>
            </w:pPr>
            <w:r w:rsidRPr="009A79C4">
              <w:rPr>
                <w:rFonts w:ascii="Times" w:hAnsi="Times"/>
                <w:i/>
                <w:color w:val="A6A6A6" w:themeColor="background1" w:themeShade="A6"/>
                <w:sz w:val="20"/>
              </w:rPr>
              <w:t>0</w:t>
            </w:r>
          </w:p>
        </w:tc>
        <w:tc>
          <w:tcPr>
            <w:tcW w:w="0" w:type="auto"/>
            <w:vAlign w:val="center"/>
          </w:tcPr>
          <w:p w:rsidR="00B639B3" w:rsidRPr="00F47085" w:rsidRDefault="00B639B3" w:rsidP="00B639B3">
            <w:pPr>
              <w:keepLines/>
              <w:rPr>
                <w:sz w:val="20"/>
              </w:rPr>
            </w:pPr>
            <w:r>
              <w:rPr>
                <w:sz w:val="20"/>
              </w:rPr>
              <w:t>Generic bill item for all TNF meds.</w:t>
            </w:r>
          </w:p>
        </w:tc>
      </w:tr>
      <w:tr w:rsidR="008F074A" w:rsidRPr="00F47085" w:rsidTr="00410098">
        <w:trPr>
          <w:cnfStyle w:val="000000100000" w:firstRow="0" w:lastRow="0" w:firstColumn="0" w:lastColumn="0" w:oddVBand="0" w:evenVBand="0" w:oddHBand="1" w:evenHBand="0" w:firstRowFirstColumn="0" w:firstRowLastColumn="0" w:lastRowFirstColumn="0" w:lastRowLastColumn="0"/>
          <w:cantSplit/>
        </w:trPr>
        <w:tc>
          <w:tcPr>
            <w:tcW w:w="0" w:type="auto"/>
            <w:vAlign w:val="center"/>
          </w:tcPr>
          <w:p w:rsidR="008F074A" w:rsidRPr="00F659A3" w:rsidRDefault="008F074A" w:rsidP="00410098">
            <w:pPr>
              <w:keepLines/>
              <w:rPr>
                <w:rFonts w:ascii="Lucida Console" w:hAnsi="Lucida Console"/>
                <w:sz w:val="20"/>
              </w:rPr>
            </w:pPr>
          </w:p>
        </w:tc>
        <w:tc>
          <w:tcPr>
            <w:tcW w:w="0" w:type="auto"/>
            <w:vAlign w:val="center"/>
          </w:tcPr>
          <w:p w:rsidR="008F074A" w:rsidRPr="00F659A3" w:rsidRDefault="008F074A" w:rsidP="00410098">
            <w:pPr>
              <w:keepLines/>
              <w:rPr>
                <w:rFonts w:ascii="Lucida Console" w:hAnsi="Lucida Console"/>
                <w:sz w:val="20"/>
              </w:rPr>
            </w:pPr>
          </w:p>
        </w:tc>
        <w:tc>
          <w:tcPr>
            <w:tcW w:w="0" w:type="auto"/>
            <w:vAlign w:val="center"/>
          </w:tcPr>
          <w:p w:rsidR="008F074A" w:rsidRPr="00F47085" w:rsidRDefault="008F074A" w:rsidP="00410098">
            <w:pPr>
              <w:keepLines/>
              <w:rPr>
                <w:sz w:val="20"/>
              </w:rPr>
            </w:pPr>
          </w:p>
        </w:tc>
        <w:tc>
          <w:tcPr>
            <w:tcW w:w="0" w:type="auto"/>
            <w:vAlign w:val="center"/>
          </w:tcPr>
          <w:p w:rsidR="008F074A" w:rsidRPr="00F659A3" w:rsidRDefault="008F074A" w:rsidP="00410098">
            <w:pPr>
              <w:keepLines/>
              <w:rPr>
                <w:rFonts w:ascii="Lucida Console" w:hAnsi="Lucida Console"/>
                <w:sz w:val="20"/>
              </w:rPr>
            </w:pPr>
          </w:p>
        </w:tc>
        <w:tc>
          <w:tcPr>
            <w:tcW w:w="0" w:type="auto"/>
            <w:vAlign w:val="center"/>
          </w:tcPr>
          <w:p w:rsidR="008F074A" w:rsidRPr="00F659A3" w:rsidRDefault="008F074A" w:rsidP="00410098">
            <w:pPr>
              <w:keepLines/>
              <w:rPr>
                <w:rFonts w:ascii="Lucida Console" w:hAnsi="Lucida Console"/>
                <w:sz w:val="20"/>
              </w:rPr>
            </w:pPr>
          </w:p>
        </w:tc>
        <w:tc>
          <w:tcPr>
            <w:tcW w:w="0" w:type="auto"/>
            <w:vAlign w:val="center"/>
          </w:tcPr>
          <w:p w:rsidR="008F074A" w:rsidRPr="00F47085" w:rsidRDefault="008F074A" w:rsidP="00410098">
            <w:pPr>
              <w:keepLines/>
              <w:rPr>
                <w:sz w:val="20"/>
              </w:rPr>
            </w:pPr>
          </w:p>
        </w:tc>
        <w:tc>
          <w:tcPr>
            <w:tcW w:w="0" w:type="auto"/>
            <w:vAlign w:val="center"/>
          </w:tcPr>
          <w:p w:rsidR="008F074A" w:rsidRPr="00F47085" w:rsidRDefault="008F074A" w:rsidP="00410098">
            <w:pPr>
              <w:keepLines/>
              <w:rPr>
                <w:sz w:val="20"/>
              </w:rPr>
            </w:pPr>
          </w:p>
        </w:tc>
      </w:tr>
    </w:tbl>
    <w:p w:rsidR="008F074A" w:rsidRDefault="008F074A" w:rsidP="008F074A"/>
    <w:p w:rsidR="008F074A" w:rsidRDefault="008F074A" w:rsidP="008F074A">
      <w:pPr>
        <w:pStyle w:val="Heading2"/>
      </w:pPr>
      <w:bookmarkStart w:id="80" w:name="_Toc504817195"/>
      <w:r>
        <w:t>Dispense Event Charge Event</w:t>
      </w:r>
      <w:bookmarkEnd w:id="80"/>
    </w:p>
    <w:p w:rsidR="008F074A" w:rsidRPr="00F47085" w:rsidRDefault="008F074A" w:rsidP="008F074A">
      <w:pPr>
        <w:rPr>
          <w:sz w:val="18"/>
          <w:szCs w:val="18"/>
        </w:rPr>
      </w:pPr>
      <w:r w:rsidRPr="00F47085">
        <w:rPr>
          <w:sz w:val="18"/>
          <w:szCs w:val="18"/>
        </w:rPr>
        <w:t xml:space="preserve">Activity Type = </w:t>
      </w:r>
      <w:r w:rsidRPr="00F47085">
        <w:rPr>
          <w:rFonts w:ascii="Lucida Console" w:hAnsi="Lucida Console"/>
          <w:sz w:val="18"/>
          <w:szCs w:val="18"/>
        </w:rPr>
        <w:t>PHARMACY</w:t>
      </w:r>
    </w:p>
    <w:tbl>
      <w:tblPr>
        <w:tblStyle w:val="GridTable4-Accent6"/>
        <w:tblW w:w="0" w:type="auto"/>
        <w:tblCellMar>
          <w:left w:w="58" w:type="dxa"/>
          <w:right w:w="58" w:type="dxa"/>
        </w:tblCellMar>
        <w:tblLook w:val="0420" w:firstRow="1" w:lastRow="0" w:firstColumn="0" w:lastColumn="0" w:noHBand="0" w:noVBand="1"/>
      </w:tblPr>
      <w:tblGrid>
        <w:gridCol w:w="631"/>
        <w:gridCol w:w="1489"/>
        <w:gridCol w:w="602"/>
        <w:gridCol w:w="1056"/>
        <w:gridCol w:w="631"/>
        <w:gridCol w:w="1489"/>
        <w:gridCol w:w="602"/>
        <w:gridCol w:w="1056"/>
        <w:gridCol w:w="968"/>
        <w:gridCol w:w="1856"/>
        <w:gridCol w:w="999"/>
        <w:gridCol w:w="1666"/>
        <w:gridCol w:w="1345"/>
      </w:tblGrid>
      <w:tr w:rsidR="008A25E1" w:rsidRPr="00F47085" w:rsidTr="00ED0520">
        <w:trPr>
          <w:cnfStyle w:val="100000000000" w:firstRow="1" w:lastRow="0" w:firstColumn="0" w:lastColumn="0" w:oddVBand="0" w:evenVBand="0" w:oddHBand="0" w:evenHBand="0" w:firstRowFirstColumn="0" w:firstRowLastColumn="0" w:lastRowFirstColumn="0" w:lastRowLastColumn="0"/>
          <w:cantSplit/>
          <w:tblHeader/>
        </w:trPr>
        <w:tc>
          <w:tcPr>
            <w:tcW w:w="0" w:type="auto"/>
            <w:gridSpan w:val="4"/>
            <w:tcBorders>
              <w:bottom w:val="single" w:sz="4" w:space="0" w:color="FFFFFF" w:themeColor="background1"/>
              <w:right w:val="single" w:sz="4" w:space="0" w:color="FFFFFF" w:themeColor="background1"/>
            </w:tcBorders>
          </w:tcPr>
          <w:p w:rsidR="004472AD" w:rsidRPr="00F47085" w:rsidRDefault="004472AD" w:rsidP="00410098">
            <w:pPr>
              <w:jc w:val="center"/>
              <w:rPr>
                <w:sz w:val="20"/>
                <w:szCs w:val="20"/>
              </w:rPr>
            </w:pPr>
            <w:r w:rsidRPr="00F47085">
              <w:rPr>
                <w:sz w:val="20"/>
                <w:szCs w:val="20"/>
              </w:rPr>
              <w:t>Master</w:t>
            </w:r>
          </w:p>
        </w:tc>
        <w:tc>
          <w:tcPr>
            <w:tcW w:w="0" w:type="auto"/>
            <w:gridSpan w:val="4"/>
            <w:tcBorders>
              <w:left w:val="single" w:sz="4" w:space="0" w:color="FFFFFF" w:themeColor="background1"/>
              <w:bottom w:val="single" w:sz="4" w:space="0" w:color="FFFFFF" w:themeColor="background1"/>
              <w:right w:val="single" w:sz="4" w:space="0" w:color="FFFFFF" w:themeColor="background1"/>
            </w:tcBorders>
          </w:tcPr>
          <w:p w:rsidR="004472AD" w:rsidRPr="00F47085" w:rsidRDefault="004472AD" w:rsidP="00410098">
            <w:pPr>
              <w:jc w:val="center"/>
              <w:rPr>
                <w:sz w:val="20"/>
                <w:szCs w:val="20"/>
              </w:rPr>
            </w:pPr>
            <w:r w:rsidRPr="00F47085">
              <w:rPr>
                <w:sz w:val="20"/>
                <w:szCs w:val="20"/>
              </w:rPr>
              <w:t>Parent</w:t>
            </w:r>
          </w:p>
        </w:tc>
        <w:tc>
          <w:tcPr>
            <w:tcW w:w="0" w:type="auto"/>
            <w:gridSpan w:val="4"/>
            <w:tcBorders>
              <w:left w:val="single" w:sz="4" w:space="0" w:color="FFFFFF" w:themeColor="background1"/>
              <w:bottom w:val="single" w:sz="4" w:space="0" w:color="FFFFFF" w:themeColor="background1"/>
              <w:right w:val="single" w:sz="4" w:space="0" w:color="FFFFFF" w:themeColor="background1"/>
            </w:tcBorders>
          </w:tcPr>
          <w:p w:rsidR="004472AD" w:rsidRPr="00F47085" w:rsidRDefault="004472AD" w:rsidP="00410098">
            <w:pPr>
              <w:jc w:val="center"/>
              <w:rPr>
                <w:sz w:val="20"/>
                <w:szCs w:val="20"/>
              </w:rPr>
            </w:pPr>
            <w:r w:rsidRPr="00F47085">
              <w:rPr>
                <w:sz w:val="20"/>
                <w:szCs w:val="20"/>
              </w:rPr>
              <w:t>Item</w:t>
            </w:r>
          </w:p>
        </w:tc>
        <w:tc>
          <w:tcPr>
            <w:tcW w:w="0" w:type="auto"/>
            <w:vMerge w:val="restart"/>
            <w:tcBorders>
              <w:left w:val="single" w:sz="4" w:space="0" w:color="FFFFFF" w:themeColor="background1"/>
            </w:tcBorders>
          </w:tcPr>
          <w:p w:rsidR="004472AD" w:rsidRPr="00F47085" w:rsidRDefault="004472AD" w:rsidP="00410098">
            <w:pPr>
              <w:rPr>
                <w:sz w:val="20"/>
                <w:szCs w:val="20"/>
              </w:rPr>
            </w:pPr>
            <w:r w:rsidRPr="00F47085">
              <w:rPr>
                <w:sz w:val="20"/>
                <w:szCs w:val="20"/>
              </w:rPr>
              <w:t>Notes</w:t>
            </w:r>
          </w:p>
        </w:tc>
      </w:tr>
      <w:tr w:rsidR="002505EB" w:rsidRPr="00F47085" w:rsidTr="00ED0520">
        <w:trPr>
          <w:cnfStyle w:val="100000000000" w:firstRow="1" w:lastRow="0" w:firstColumn="0" w:lastColumn="0" w:oddVBand="0" w:evenVBand="0" w:oddHBand="0" w:evenHBand="0" w:firstRowFirstColumn="0" w:firstRowLastColumn="0" w:lastRowFirstColumn="0" w:lastRowLastColumn="0"/>
          <w:cantSplit/>
          <w:tblHeader/>
        </w:trPr>
        <w:tc>
          <w:tcPr>
            <w:tcW w:w="0" w:type="auto"/>
            <w:tcBorders>
              <w:top w:val="single" w:sz="4" w:space="0" w:color="FFFFFF" w:themeColor="background1"/>
              <w:right w:val="single" w:sz="4" w:space="0" w:color="FFFFFF" w:themeColor="background1"/>
            </w:tcBorders>
          </w:tcPr>
          <w:p w:rsidR="004472AD" w:rsidRPr="00F47085" w:rsidRDefault="004472AD" w:rsidP="00410098">
            <w:pPr>
              <w:rPr>
                <w:sz w:val="20"/>
                <w:szCs w:val="20"/>
              </w:rPr>
            </w:pPr>
            <w:r w:rsidRPr="00F47085">
              <w:rPr>
                <w:sz w:val="20"/>
                <w:szCs w:val="20"/>
              </w:rPr>
              <w:t>Event Contr</w:t>
            </w:r>
          </w:p>
        </w:tc>
        <w:tc>
          <w:tcPr>
            <w:tcW w:w="0" w:type="auto"/>
            <w:tcBorders>
              <w:top w:val="single" w:sz="4" w:space="0" w:color="FFFFFF" w:themeColor="background1"/>
              <w:left w:val="single" w:sz="4" w:space="0" w:color="FFFFFF" w:themeColor="background1"/>
              <w:right w:val="single" w:sz="4" w:space="0" w:color="FFFFFF" w:themeColor="background1"/>
            </w:tcBorders>
          </w:tcPr>
          <w:p w:rsidR="004472AD" w:rsidRPr="00F47085" w:rsidRDefault="004472AD" w:rsidP="00410098">
            <w:pPr>
              <w:rPr>
                <w:sz w:val="20"/>
                <w:szCs w:val="20"/>
              </w:rPr>
            </w:pPr>
            <w:r w:rsidRPr="00F47085">
              <w:rPr>
                <w:sz w:val="20"/>
                <w:szCs w:val="20"/>
              </w:rPr>
              <w:t>ID</w:t>
            </w:r>
          </w:p>
        </w:tc>
        <w:tc>
          <w:tcPr>
            <w:tcW w:w="0" w:type="auto"/>
            <w:tcBorders>
              <w:top w:val="single" w:sz="4" w:space="0" w:color="FFFFFF" w:themeColor="background1"/>
              <w:left w:val="single" w:sz="4" w:space="0" w:color="FFFFFF" w:themeColor="background1"/>
              <w:right w:val="single" w:sz="4" w:space="0" w:color="FFFFFF" w:themeColor="background1"/>
            </w:tcBorders>
          </w:tcPr>
          <w:p w:rsidR="004472AD" w:rsidRPr="00F47085" w:rsidRDefault="004472AD" w:rsidP="00410098">
            <w:pPr>
              <w:rPr>
                <w:sz w:val="20"/>
                <w:szCs w:val="20"/>
              </w:rPr>
            </w:pPr>
            <w:r w:rsidRPr="00F47085">
              <w:rPr>
                <w:sz w:val="20"/>
                <w:szCs w:val="20"/>
              </w:rPr>
              <w:t>Ref Contr</w:t>
            </w:r>
          </w:p>
        </w:tc>
        <w:tc>
          <w:tcPr>
            <w:tcW w:w="0" w:type="auto"/>
            <w:tcBorders>
              <w:top w:val="single" w:sz="4" w:space="0" w:color="FFFFFF" w:themeColor="background1"/>
              <w:left w:val="single" w:sz="4" w:space="0" w:color="FFFFFF" w:themeColor="background1"/>
              <w:right w:val="single" w:sz="4" w:space="0" w:color="FFFFFF" w:themeColor="background1"/>
            </w:tcBorders>
          </w:tcPr>
          <w:p w:rsidR="004472AD" w:rsidRPr="00F47085" w:rsidRDefault="004472AD" w:rsidP="00410098">
            <w:pPr>
              <w:rPr>
                <w:sz w:val="20"/>
                <w:szCs w:val="20"/>
              </w:rPr>
            </w:pPr>
            <w:r w:rsidRPr="00F47085">
              <w:rPr>
                <w:sz w:val="20"/>
                <w:szCs w:val="20"/>
              </w:rPr>
              <w:t>ID</w:t>
            </w:r>
          </w:p>
        </w:tc>
        <w:tc>
          <w:tcPr>
            <w:tcW w:w="0" w:type="auto"/>
            <w:tcBorders>
              <w:top w:val="single" w:sz="4" w:space="0" w:color="FFFFFF" w:themeColor="background1"/>
              <w:left w:val="single" w:sz="4" w:space="0" w:color="FFFFFF" w:themeColor="background1"/>
              <w:right w:val="single" w:sz="4" w:space="0" w:color="FFFFFF" w:themeColor="background1"/>
            </w:tcBorders>
          </w:tcPr>
          <w:p w:rsidR="004472AD" w:rsidRPr="00F47085" w:rsidRDefault="004472AD" w:rsidP="00410098">
            <w:pPr>
              <w:rPr>
                <w:sz w:val="20"/>
                <w:szCs w:val="20"/>
              </w:rPr>
            </w:pPr>
            <w:r w:rsidRPr="00F47085">
              <w:rPr>
                <w:sz w:val="20"/>
                <w:szCs w:val="20"/>
              </w:rPr>
              <w:t>Event Contr</w:t>
            </w:r>
          </w:p>
        </w:tc>
        <w:tc>
          <w:tcPr>
            <w:tcW w:w="0" w:type="auto"/>
            <w:tcBorders>
              <w:top w:val="single" w:sz="4" w:space="0" w:color="FFFFFF" w:themeColor="background1"/>
              <w:left w:val="single" w:sz="4" w:space="0" w:color="FFFFFF" w:themeColor="background1"/>
              <w:right w:val="single" w:sz="4" w:space="0" w:color="FFFFFF" w:themeColor="background1"/>
            </w:tcBorders>
          </w:tcPr>
          <w:p w:rsidR="004472AD" w:rsidRPr="00F47085" w:rsidRDefault="004472AD" w:rsidP="00410098">
            <w:pPr>
              <w:rPr>
                <w:sz w:val="20"/>
                <w:szCs w:val="20"/>
              </w:rPr>
            </w:pPr>
            <w:r w:rsidRPr="00F47085">
              <w:rPr>
                <w:sz w:val="20"/>
                <w:szCs w:val="20"/>
              </w:rPr>
              <w:t>ID</w:t>
            </w:r>
          </w:p>
        </w:tc>
        <w:tc>
          <w:tcPr>
            <w:tcW w:w="0" w:type="auto"/>
            <w:tcBorders>
              <w:top w:val="single" w:sz="4" w:space="0" w:color="FFFFFF" w:themeColor="background1"/>
              <w:left w:val="single" w:sz="4" w:space="0" w:color="FFFFFF" w:themeColor="background1"/>
              <w:right w:val="single" w:sz="4" w:space="0" w:color="FFFFFF" w:themeColor="background1"/>
            </w:tcBorders>
          </w:tcPr>
          <w:p w:rsidR="004472AD" w:rsidRPr="00F47085" w:rsidRDefault="004472AD" w:rsidP="00410098">
            <w:pPr>
              <w:rPr>
                <w:sz w:val="20"/>
                <w:szCs w:val="20"/>
              </w:rPr>
            </w:pPr>
            <w:r w:rsidRPr="00F47085">
              <w:rPr>
                <w:sz w:val="20"/>
                <w:szCs w:val="20"/>
              </w:rPr>
              <w:t>Ref Contr</w:t>
            </w:r>
          </w:p>
        </w:tc>
        <w:tc>
          <w:tcPr>
            <w:tcW w:w="0" w:type="auto"/>
            <w:tcBorders>
              <w:top w:val="single" w:sz="4" w:space="0" w:color="FFFFFF" w:themeColor="background1"/>
              <w:left w:val="single" w:sz="4" w:space="0" w:color="FFFFFF" w:themeColor="background1"/>
              <w:right w:val="single" w:sz="4" w:space="0" w:color="FFFFFF" w:themeColor="background1"/>
            </w:tcBorders>
          </w:tcPr>
          <w:p w:rsidR="004472AD" w:rsidRPr="00F47085" w:rsidRDefault="004472AD" w:rsidP="00410098">
            <w:pPr>
              <w:rPr>
                <w:sz w:val="20"/>
                <w:szCs w:val="20"/>
              </w:rPr>
            </w:pPr>
            <w:r w:rsidRPr="00F47085">
              <w:rPr>
                <w:sz w:val="20"/>
                <w:szCs w:val="20"/>
              </w:rPr>
              <w:t>ID</w:t>
            </w:r>
          </w:p>
        </w:tc>
        <w:tc>
          <w:tcPr>
            <w:tcW w:w="0" w:type="auto"/>
            <w:tcBorders>
              <w:top w:val="single" w:sz="4" w:space="0" w:color="FFFFFF" w:themeColor="background1"/>
              <w:left w:val="single" w:sz="4" w:space="0" w:color="FFFFFF" w:themeColor="background1"/>
              <w:right w:val="single" w:sz="4" w:space="0" w:color="FFFFFF" w:themeColor="background1"/>
            </w:tcBorders>
          </w:tcPr>
          <w:p w:rsidR="004472AD" w:rsidRPr="00F47085" w:rsidRDefault="004472AD" w:rsidP="00410098">
            <w:pPr>
              <w:rPr>
                <w:sz w:val="20"/>
                <w:szCs w:val="20"/>
              </w:rPr>
            </w:pPr>
            <w:r w:rsidRPr="00F47085">
              <w:rPr>
                <w:sz w:val="20"/>
                <w:szCs w:val="20"/>
              </w:rPr>
              <w:t>Event Contr</w:t>
            </w:r>
          </w:p>
        </w:tc>
        <w:tc>
          <w:tcPr>
            <w:tcW w:w="0" w:type="auto"/>
            <w:tcBorders>
              <w:top w:val="single" w:sz="4" w:space="0" w:color="FFFFFF" w:themeColor="background1"/>
              <w:left w:val="single" w:sz="4" w:space="0" w:color="FFFFFF" w:themeColor="background1"/>
              <w:right w:val="single" w:sz="4" w:space="0" w:color="FFFFFF" w:themeColor="background1"/>
            </w:tcBorders>
          </w:tcPr>
          <w:p w:rsidR="004472AD" w:rsidRPr="00F47085" w:rsidRDefault="004472AD" w:rsidP="00410098">
            <w:pPr>
              <w:rPr>
                <w:sz w:val="20"/>
                <w:szCs w:val="20"/>
              </w:rPr>
            </w:pPr>
            <w:r w:rsidRPr="00F47085">
              <w:rPr>
                <w:sz w:val="20"/>
                <w:szCs w:val="20"/>
              </w:rPr>
              <w:t>ID</w:t>
            </w:r>
          </w:p>
        </w:tc>
        <w:tc>
          <w:tcPr>
            <w:tcW w:w="0" w:type="auto"/>
            <w:tcBorders>
              <w:top w:val="single" w:sz="4" w:space="0" w:color="FFFFFF" w:themeColor="background1"/>
              <w:left w:val="single" w:sz="4" w:space="0" w:color="FFFFFF" w:themeColor="background1"/>
              <w:right w:val="single" w:sz="4" w:space="0" w:color="FFFFFF" w:themeColor="background1"/>
            </w:tcBorders>
          </w:tcPr>
          <w:p w:rsidR="004472AD" w:rsidRPr="00F47085" w:rsidRDefault="004472AD" w:rsidP="00410098">
            <w:pPr>
              <w:rPr>
                <w:sz w:val="20"/>
                <w:szCs w:val="20"/>
              </w:rPr>
            </w:pPr>
            <w:r w:rsidRPr="00F47085">
              <w:rPr>
                <w:sz w:val="20"/>
                <w:szCs w:val="20"/>
              </w:rPr>
              <w:t>Ref Contr</w:t>
            </w:r>
          </w:p>
        </w:tc>
        <w:tc>
          <w:tcPr>
            <w:tcW w:w="0" w:type="auto"/>
            <w:tcBorders>
              <w:top w:val="single" w:sz="4" w:space="0" w:color="FFFFFF" w:themeColor="background1"/>
              <w:left w:val="single" w:sz="4" w:space="0" w:color="FFFFFF" w:themeColor="background1"/>
              <w:right w:val="single" w:sz="4" w:space="0" w:color="FFFFFF" w:themeColor="background1"/>
            </w:tcBorders>
          </w:tcPr>
          <w:p w:rsidR="004472AD" w:rsidRPr="00F47085" w:rsidRDefault="004472AD" w:rsidP="00410098">
            <w:pPr>
              <w:rPr>
                <w:sz w:val="20"/>
                <w:szCs w:val="20"/>
              </w:rPr>
            </w:pPr>
            <w:r w:rsidRPr="00F47085">
              <w:rPr>
                <w:sz w:val="20"/>
                <w:szCs w:val="20"/>
              </w:rPr>
              <w:t>ID</w:t>
            </w:r>
          </w:p>
        </w:tc>
        <w:tc>
          <w:tcPr>
            <w:tcW w:w="0" w:type="auto"/>
            <w:vMerge/>
            <w:tcBorders>
              <w:left w:val="single" w:sz="4" w:space="0" w:color="FFFFFF" w:themeColor="background1"/>
            </w:tcBorders>
          </w:tcPr>
          <w:p w:rsidR="004472AD" w:rsidRPr="00F47085" w:rsidRDefault="004472AD" w:rsidP="00410098">
            <w:pPr>
              <w:rPr>
                <w:sz w:val="20"/>
                <w:szCs w:val="20"/>
              </w:rPr>
            </w:pPr>
          </w:p>
        </w:tc>
      </w:tr>
      <w:tr w:rsidR="008A25E1" w:rsidRPr="00F47085" w:rsidTr="004472AD">
        <w:trPr>
          <w:cnfStyle w:val="000000100000" w:firstRow="0" w:lastRow="0" w:firstColumn="0" w:lastColumn="0" w:oddVBand="0" w:evenVBand="0" w:oddHBand="1" w:evenHBand="0" w:firstRowFirstColumn="0" w:firstRowLastColumn="0" w:lastRowFirstColumn="0" w:lastRowLastColumn="0"/>
          <w:cantSplit/>
        </w:trPr>
        <w:tc>
          <w:tcPr>
            <w:tcW w:w="0" w:type="auto"/>
          </w:tcPr>
          <w:p w:rsidR="004472AD" w:rsidRPr="00F659A3" w:rsidRDefault="004472AD" w:rsidP="004472AD">
            <w:pPr>
              <w:rPr>
                <w:rFonts w:ascii="Lucida Console" w:hAnsi="Lucida Console"/>
                <w:sz w:val="20"/>
                <w:szCs w:val="20"/>
              </w:rPr>
            </w:pPr>
            <w:bookmarkStart w:id="81" w:name="_Hlk504147164"/>
            <w:bookmarkStart w:id="82" w:name="OLE_LINK61"/>
            <w:bookmarkStart w:id="83" w:name="_Hlk504185509"/>
            <w:r>
              <w:rPr>
                <w:rFonts w:ascii="Lucida Console" w:hAnsi="Lucida Console"/>
                <w:sz w:val="20"/>
                <w:szCs w:val="20"/>
              </w:rPr>
              <w:t>DISP ID</w:t>
            </w:r>
          </w:p>
        </w:tc>
        <w:tc>
          <w:tcPr>
            <w:tcW w:w="0" w:type="auto"/>
          </w:tcPr>
          <w:p w:rsidR="004472AD" w:rsidRDefault="004472AD" w:rsidP="004472AD">
            <w:pPr>
              <w:rPr>
                <w:rFonts w:ascii="Times" w:hAnsi="Times"/>
                <w:sz w:val="20"/>
                <w:szCs w:val="20"/>
              </w:rPr>
            </w:pPr>
            <w:r>
              <w:rPr>
                <w:rFonts w:ascii="Times" w:hAnsi="Times"/>
                <w:sz w:val="20"/>
                <w:szCs w:val="20"/>
              </w:rPr>
              <w:t>DISPENSE_HX.</w:t>
            </w:r>
          </w:p>
          <w:p w:rsidR="004472AD" w:rsidRPr="00BB184C" w:rsidRDefault="004472AD" w:rsidP="004472AD">
            <w:pPr>
              <w:rPr>
                <w:rFonts w:ascii="Times" w:hAnsi="Times"/>
                <w:sz w:val="20"/>
                <w:szCs w:val="20"/>
              </w:rPr>
            </w:pPr>
            <w:r>
              <w:rPr>
                <w:rFonts w:ascii="Times" w:hAnsi="Times"/>
                <w:sz w:val="20"/>
                <w:szCs w:val="20"/>
              </w:rPr>
              <w:t>dispense_hx_id</w:t>
            </w:r>
          </w:p>
        </w:tc>
        <w:tc>
          <w:tcPr>
            <w:tcW w:w="0" w:type="auto"/>
          </w:tcPr>
          <w:p w:rsidR="004472AD" w:rsidRPr="00F659A3" w:rsidRDefault="004472AD" w:rsidP="004472AD">
            <w:pPr>
              <w:rPr>
                <w:rFonts w:ascii="Lucida Console" w:hAnsi="Lucida Console"/>
                <w:sz w:val="20"/>
                <w:szCs w:val="20"/>
              </w:rPr>
            </w:pPr>
            <w:r>
              <w:rPr>
                <w:rFonts w:ascii="Lucida Console" w:hAnsi="Lucida Console"/>
                <w:sz w:val="20"/>
                <w:szCs w:val="20"/>
              </w:rPr>
              <w:t>ORD CAT</w:t>
            </w:r>
          </w:p>
        </w:tc>
        <w:tc>
          <w:tcPr>
            <w:tcW w:w="0" w:type="auto"/>
          </w:tcPr>
          <w:p w:rsidR="004472AD" w:rsidRDefault="004472AD" w:rsidP="004472AD">
            <w:pPr>
              <w:rPr>
                <w:rFonts w:ascii="Times" w:hAnsi="Times"/>
                <w:i/>
                <w:sz w:val="20"/>
                <w:szCs w:val="20"/>
              </w:rPr>
            </w:pPr>
            <w:r w:rsidRPr="00BB184C">
              <w:rPr>
                <w:rFonts w:ascii="Times" w:hAnsi="Times"/>
                <w:i/>
                <w:sz w:val="20"/>
                <w:szCs w:val="20"/>
              </w:rPr>
              <w:t>ORDER_</w:t>
            </w:r>
          </w:p>
          <w:p w:rsidR="004472AD" w:rsidRPr="00BB184C" w:rsidRDefault="004472AD" w:rsidP="004472AD">
            <w:pPr>
              <w:rPr>
                <w:rFonts w:ascii="Times" w:hAnsi="Times"/>
                <w:i/>
                <w:sz w:val="20"/>
                <w:szCs w:val="20"/>
              </w:rPr>
            </w:pPr>
            <w:r w:rsidRPr="00BB184C">
              <w:rPr>
                <w:rFonts w:ascii="Times" w:hAnsi="Times"/>
                <w:i/>
                <w:sz w:val="20"/>
                <w:szCs w:val="20"/>
              </w:rPr>
              <w:t>CATALOG.</w:t>
            </w:r>
          </w:p>
          <w:p w:rsidR="004472AD" w:rsidRPr="00F47085" w:rsidRDefault="004472AD" w:rsidP="004472AD">
            <w:pPr>
              <w:rPr>
                <w:sz w:val="20"/>
                <w:szCs w:val="20"/>
              </w:rPr>
            </w:pPr>
            <w:r w:rsidRPr="00BB184C">
              <w:rPr>
                <w:rFonts w:ascii="Times" w:hAnsi="Times"/>
                <w:i/>
                <w:sz w:val="20"/>
                <w:szCs w:val="20"/>
              </w:rPr>
              <w:t>catalog_cd</w:t>
            </w:r>
          </w:p>
        </w:tc>
        <w:tc>
          <w:tcPr>
            <w:tcW w:w="0" w:type="auto"/>
          </w:tcPr>
          <w:p w:rsidR="004472AD" w:rsidRPr="00F659A3" w:rsidRDefault="004472AD" w:rsidP="004472AD">
            <w:pPr>
              <w:rPr>
                <w:rFonts w:ascii="Lucida Console" w:hAnsi="Lucida Console"/>
                <w:sz w:val="20"/>
                <w:szCs w:val="20"/>
              </w:rPr>
            </w:pPr>
            <w:r>
              <w:rPr>
                <w:rFonts w:ascii="Lucida Console" w:hAnsi="Lucida Console"/>
                <w:sz w:val="20"/>
                <w:szCs w:val="20"/>
              </w:rPr>
              <w:t>DISP ID</w:t>
            </w:r>
          </w:p>
        </w:tc>
        <w:tc>
          <w:tcPr>
            <w:tcW w:w="0" w:type="auto"/>
          </w:tcPr>
          <w:p w:rsidR="004472AD" w:rsidRDefault="004472AD" w:rsidP="004472AD">
            <w:pPr>
              <w:rPr>
                <w:rFonts w:ascii="Times" w:hAnsi="Times"/>
                <w:sz w:val="20"/>
                <w:szCs w:val="20"/>
              </w:rPr>
            </w:pPr>
            <w:r>
              <w:rPr>
                <w:rFonts w:ascii="Times" w:hAnsi="Times"/>
                <w:sz w:val="20"/>
                <w:szCs w:val="20"/>
              </w:rPr>
              <w:t>DISPENSE_HX.</w:t>
            </w:r>
          </w:p>
          <w:p w:rsidR="004472AD" w:rsidRPr="00BB184C" w:rsidRDefault="004472AD" w:rsidP="004472AD">
            <w:pPr>
              <w:rPr>
                <w:rFonts w:ascii="Times" w:hAnsi="Times"/>
                <w:sz w:val="20"/>
                <w:szCs w:val="20"/>
              </w:rPr>
            </w:pPr>
            <w:r>
              <w:rPr>
                <w:rFonts w:ascii="Times" w:hAnsi="Times"/>
                <w:sz w:val="20"/>
                <w:szCs w:val="20"/>
              </w:rPr>
              <w:t>dispense_hx_id</w:t>
            </w:r>
          </w:p>
        </w:tc>
        <w:tc>
          <w:tcPr>
            <w:tcW w:w="0" w:type="auto"/>
          </w:tcPr>
          <w:p w:rsidR="004472AD" w:rsidRPr="00F659A3" w:rsidRDefault="004472AD" w:rsidP="004472AD">
            <w:pPr>
              <w:rPr>
                <w:rFonts w:ascii="Lucida Console" w:hAnsi="Lucida Console"/>
                <w:sz w:val="20"/>
                <w:szCs w:val="20"/>
              </w:rPr>
            </w:pPr>
            <w:r>
              <w:rPr>
                <w:rFonts w:ascii="Lucida Console" w:hAnsi="Lucida Console"/>
                <w:sz w:val="20"/>
                <w:szCs w:val="20"/>
              </w:rPr>
              <w:t>ORD CAT</w:t>
            </w:r>
          </w:p>
        </w:tc>
        <w:tc>
          <w:tcPr>
            <w:tcW w:w="0" w:type="auto"/>
          </w:tcPr>
          <w:p w:rsidR="004472AD" w:rsidRDefault="004472AD" w:rsidP="004472AD">
            <w:pPr>
              <w:rPr>
                <w:rFonts w:ascii="Times" w:hAnsi="Times"/>
                <w:i/>
                <w:sz w:val="20"/>
                <w:szCs w:val="20"/>
              </w:rPr>
            </w:pPr>
            <w:r w:rsidRPr="00BB184C">
              <w:rPr>
                <w:rFonts w:ascii="Times" w:hAnsi="Times"/>
                <w:i/>
                <w:sz w:val="20"/>
                <w:szCs w:val="20"/>
              </w:rPr>
              <w:t>ORDER_</w:t>
            </w:r>
          </w:p>
          <w:p w:rsidR="004472AD" w:rsidRPr="00BB184C" w:rsidRDefault="004472AD" w:rsidP="004472AD">
            <w:pPr>
              <w:rPr>
                <w:rFonts w:ascii="Times" w:hAnsi="Times"/>
                <w:i/>
                <w:sz w:val="20"/>
                <w:szCs w:val="20"/>
              </w:rPr>
            </w:pPr>
            <w:r w:rsidRPr="00BB184C">
              <w:rPr>
                <w:rFonts w:ascii="Times" w:hAnsi="Times"/>
                <w:i/>
                <w:sz w:val="20"/>
                <w:szCs w:val="20"/>
              </w:rPr>
              <w:t>CATALOG.</w:t>
            </w:r>
          </w:p>
          <w:p w:rsidR="004472AD" w:rsidRPr="00F47085" w:rsidRDefault="004472AD" w:rsidP="004472AD">
            <w:pPr>
              <w:rPr>
                <w:sz w:val="20"/>
                <w:szCs w:val="20"/>
              </w:rPr>
            </w:pPr>
            <w:r w:rsidRPr="00BB184C">
              <w:rPr>
                <w:rFonts w:ascii="Times" w:hAnsi="Times"/>
                <w:i/>
                <w:sz w:val="20"/>
                <w:szCs w:val="20"/>
              </w:rPr>
              <w:t>catalog_cd</w:t>
            </w:r>
          </w:p>
        </w:tc>
        <w:tc>
          <w:tcPr>
            <w:tcW w:w="0" w:type="auto"/>
          </w:tcPr>
          <w:p w:rsidR="004472AD" w:rsidRPr="00F659A3" w:rsidRDefault="004472AD" w:rsidP="004472AD">
            <w:pPr>
              <w:rPr>
                <w:rFonts w:ascii="Lucida Console" w:hAnsi="Lucida Console"/>
                <w:sz w:val="20"/>
                <w:szCs w:val="20"/>
              </w:rPr>
            </w:pPr>
            <w:r>
              <w:rPr>
                <w:rFonts w:ascii="Lucida Console" w:hAnsi="Lucida Console"/>
                <w:sz w:val="20"/>
                <w:szCs w:val="20"/>
              </w:rPr>
              <w:t>MED DEF</w:t>
            </w:r>
          </w:p>
        </w:tc>
        <w:tc>
          <w:tcPr>
            <w:tcW w:w="0" w:type="auto"/>
          </w:tcPr>
          <w:p w:rsidR="004472AD" w:rsidRDefault="004472AD" w:rsidP="004472AD">
            <w:pPr>
              <w:rPr>
                <w:rFonts w:ascii="Times" w:hAnsi="Times"/>
                <w:sz w:val="20"/>
                <w:szCs w:val="20"/>
              </w:rPr>
            </w:pPr>
            <w:r>
              <w:rPr>
                <w:rFonts w:ascii="Times" w:hAnsi="Times"/>
                <w:sz w:val="20"/>
                <w:szCs w:val="20"/>
              </w:rPr>
              <w:t>MEDICATION_</w:t>
            </w:r>
          </w:p>
          <w:p w:rsidR="004472AD" w:rsidRDefault="004472AD" w:rsidP="004472AD">
            <w:pPr>
              <w:rPr>
                <w:rFonts w:ascii="Times" w:hAnsi="Times"/>
                <w:sz w:val="20"/>
                <w:szCs w:val="20"/>
              </w:rPr>
            </w:pPr>
            <w:r>
              <w:rPr>
                <w:rFonts w:ascii="Times" w:hAnsi="Times"/>
                <w:sz w:val="20"/>
                <w:szCs w:val="20"/>
              </w:rPr>
              <w:t>DEFINITION.</w:t>
            </w:r>
          </w:p>
          <w:p w:rsidR="004472AD" w:rsidRPr="00BB184C" w:rsidRDefault="004472AD" w:rsidP="004472AD">
            <w:pPr>
              <w:rPr>
                <w:rFonts w:ascii="Times" w:hAnsi="Times"/>
                <w:sz w:val="20"/>
                <w:szCs w:val="20"/>
              </w:rPr>
            </w:pPr>
            <w:r>
              <w:rPr>
                <w:rFonts w:ascii="Times" w:hAnsi="Times"/>
                <w:sz w:val="20"/>
                <w:szCs w:val="20"/>
              </w:rPr>
              <w:t>item_id</w:t>
            </w:r>
          </w:p>
        </w:tc>
        <w:tc>
          <w:tcPr>
            <w:tcW w:w="0" w:type="auto"/>
          </w:tcPr>
          <w:p w:rsidR="004472AD" w:rsidRPr="00F659A3" w:rsidRDefault="004472AD" w:rsidP="004472AD">
            <w:pPr>
              <w:rPr>
                <w:rFonts w:ascii="Lucida Console" w:hAnsi="Lucida Console"/>
                <w:sz w:val="20"/>
                <w:szCs w:val="20"/>
              </w:rPr>
            </w:pPr>
            <w:r>
              <w:rPr>
                <w:rFonts w:ascii="Lucida Console" w:hAnsi="Lucida Console"/>
                <w:sz w:val="20"/>
                <w:szCs w:val="20"/>
              </w:rPr>
              <w:t>MED DEF FLEX</w:t>
            </w:r>
          </w:p>
        </w:tc>
        <w:tc>
          <w:tcPr>
            <w:tcW w:w="0" w:type="auto"/>
          </w:tcPr>
          <w:p w:rsidR="004472AD" w:rsidRDefault="004472AD" w:rsidP="004472AD">
            <w:pPr>
              <w:rPr>
                <w:rFonts w:ascii="Times" w:hAnsi="Times"/>
                <w:i/>
                <w:sz w:val="20"/>
                <w:szCs w:val="20"/>
              </w:rPr>
            </w:pPr>
            <w:r>
              <w:rPr>
                <w:rFonts w:ascii="Times" w:hAnsi="Times"/>
                <w:i/>
                <w:sz w:val="20"/>
                <w:szCs w:val="20"/>
              </w:rPr>
              <w:t>MED_DEF_FLEX.</w:t>
            </w:r>
          </w:p>
          <w:p w:rsidR="004472AD" w:rsidRPr="00F47085" w:rsidRDefault="004472AD" w:rsidP="004472AD">
            <w:pPr>
              <w:rPr>
                <w:sz w:val="20"/>
                <w:szCs w:val="20"/>
              </w:rPr>
            </w:pPr>
            <w:r>
              <w:rPr>
                <w:rFonts w:ascii="Times" w:hAnsi="Times"/>
                <w:i/>
                <w:sz w:val="20"/>
                <w:szCs w:val="20"/>
              </w:rPr>
              <w:t>med_def_flex_id</w:t>
            </w:r>
          </w:p>
        </w:tc>
        <w:tc>
          <w:tcPr>
            <w:tcW w:w="0" w:type="auto"/>
          </w:tcPr>
          <w:p w:rsidR="004472AD" w:rsidRPr="00F47085" w:rsidRDefault="004472AD" w:rsidP="004472AD">
            <w:pPr>
              <w:rPr>
                <w:sz w:val="20"/>
                <w:szCs w:val="20"/>
              </w:rPr>
            </w:pPr>
            <w:r>
              <w:rPr>
                <w:sz w:val="20"/>
                <w:szCs w:val="20"/>
              </w:rPr>
              <w:t>Generates the child charge records (one per item).</w:t>
            </w:r>
            <w:r w:rsidR="002505EB">
              <w:rPr>
                <w:sz w:val="20"/>
                <w:szCs w:val="20"/>
              </w:rPr>
              <w:t xml:space="preserve">  Uses the 600 /  SYSTEM flex type.</w:t>
            </w:r>
            <w:bookmarkStart w:id="84" w:name="_GoBack"/>
            <w:bookmarkEnd w:id="84"/>
          </w:p>
        </w:tc>
      </w:tr>
      <w:bookmarkEnd w:id="81"/>
      <w:bookmarkEnd w:id="82"/>
      <w:bookmarkEnd w:id="83"/>
      <w:tr w:rsidR="008A25E1" w:rsidRPr="00F47085" w:rsidTr="004472AD">
        <w:trPr>
          <w:cantSplit/>
        </w:trPr>
        <w:tc>
          <w:tcPr>
            <w:tcW w:w="0" w:type="auto"/>
          </w:tcPr>
          <w:p w:rsidR="00950AE8" w:rsidRPr="00F659A3" w:rsidRDefault="00950AE8" w:rsidP="00950AE8">
            <w:pPr>
              <w:rPr>
                <w:rFonts w:ascii="Lucida Console" w:hAnsi="Lucida Console"/>
                <w:sz w:val="20"/>
                <w:szCs w:val="20"/>
              </w:rPr>
            </w:pPr>
            <w:r>
              <w:rPr>
                <w:rFonts w:ascii="Lucida Console" w:hAnsi="Lucida Console"/>
                <w:sz w:val="20"/>
                <w:szCs w:val="20"/>
              </w:rPr>
              <w:t>DISP ID</w:t>
            </w:r>
          </w:p>
        </w:tc>
        <w:tc>
          <w:tcPr>
            <w:tcW w:w="0" w:type="auto"/>
          </w:tcPr>
          <w:p w:rsidR="00950AE8" w:rsidRDefault="00950AE8" w:rsidP="00950AE8">
            <w:pPr>
              <w:rPr>
                <w:rFonts w:ascii="Times" w:hAnsi="Times"/>
                <w:sz w:val="20"/>
                <w:szCs w:val="20"/>
              </w:rPr>
            </w:pPr>
            <w:r>
              <w:rPr>
                <w:rFonts w:ascii="Times" w:hAnsi="Times"/>
                <w:sz w:val="20"/>
                <w:szCs w:val="20"/>
              </w:rPr>
              <w:t>DISPENSE_HX.</w:t>
            </w:r>
          </w:p>
          <w:p w:rsidR="00950AE8" w:rsidRPr="00BB184C" w:rsidRDefault="00950AE8" w:rsidP="00950AE8">
            <w:pPr>
              <w:rPr>
                <w:rFonts w:ascii="Times" w:hAnsi="Times"/>
                <w:sz w:val="20"/>
                <w:szCs w:val="20"/>
              </w:rPr>
            </w:pPr>
            <w:r>
              <w:rPr>
                <w:rFonts w:ascii="Times" w:hAnsi="Times"/>
                <w:sz w:val="20"/>
                <w:szCs w:val="20"/>
              </w:rPr>
              <w:t>dispense_hx_id</w:t>
            </w:r>
          </w:p>
        </w:tc>
        <w:tc>
          <w:tcPr>
            <w:tcW w:w="0" w:type="auto"/>
          </w:tcPr>
          <w:p w:rsidR="00950AE8" w:rsidRPr="00F659A3" w:rsidRDefault="00950AE8" w:rsidP="00950AE8">
            <w:pPr>
              <w:rPr>
                <w:rFonts w:ascii="Lucida Console" w:hAnsi="Lucida Console"/>
                <w:sz w:val="20"/>
                <w:szCs w:val="20"/>
              </w:rPr>
            </w:pPr>
            <w:r>
              <w:rPr>
                <w:rFonts w:ascii="Lucida Console" w:hAnsi="Lucida Console"/>
                <w:sz w:val="20"/>
                <w:szCs w:val="20"/>
              </w:rPr>
              <w:t>ORD CAT</w:t>
            </w:r>
          </w:p>
        </w:tc>
        <w:tc>
          <w:tcPr>
            <w:tcW w:w="0" w:type="auto"/>
          </w:tcPr>
          <w:p w:rsidR="00950AE8" w:rsidRDefault="00950AE8" w:rsidP="00950AE8">
            <w:pPr>
              <w:rPr>
                <w:rFonts w:ascii="Times" w:hAnsi="Times"/>
                <w:i/>
                <w:sz w:val="20"/>
                <w:szCs w:val="20"/>
              </w:rPr>
            </w:pPr>
            <w:r w:rsidRPr="00BB184C">
              <w:rPr>
                <w:rFonts w:ascii="Times" w:hAnsi="Times"/>
                <w:i/>
                <w:sz w:val="20"/>
                <w:szCs w:val="20"/>
              </w:rPr>
              <w:t>ORDER_</w:t>
            </w:r>
          </w:p>
          <w:p w:rsidR="00950AE8" w:rsidRPr="00BB184C" w:rsidRDefault="00950AE8" w:rsidP="00950AE8">
            <w:pPr>
              <w:rPr>
                <w:rFonts w:ascii="Times" w:hAnsi="Times"/>
                <w:i/>
                <w:sz w:val="20"/>
                <w:szCs w:val="20"/>
              </w:rPr>
            </w:pPr>
            <w:r w:rsidRPr="00BB184C">
              <w:rPr>
                <w:rFonts w:ascii="Times" w:hAnsi="Times"/>
                <w:i/>
                <w:sz w:val="20"/>
                <w:szCs w:val="20"/>
              </w:rPr>
              <w:t>CATALOG.</w:t>
            </w:r>
          </w:p>
          <w:p w:rsidR="00950AE8" w:rsidRPr="00F47085" w:rsidRDefault="00950AE8" w:rsidP="00950AE8">
            <w:pPr>
              <w:rPr>
                <w:sz w:val="20"/>
                <w:szCs w:val="20"/>
              </w:rPr>
            </w:pPr>
            <w:r w:rsidRPr="00BB184C">
              <w:rPr>
                <w:rFonts w:ascii="Times" w:hAnsi="Times"/>
                <w:i/>
                <w:sz w:val="20"/>
                <w:szCs w:val="20"/>
              </w:rPr>
              <w:t>catalog_cd</w:t>
            </w:r>
          </w:p>
        </w:tc>
        <w:tc>
          <w:tcPr>
            <w:tcW w:w="0" w:type="auto"/>
          </w:tcPr>
          <w:p w:rsidR="00950AE8" w:rsidRPr="00F659A3" w:rsidRDefault="00950AE8" w:rsidP="00950AE8">
            <w:pPr>
              <w:rPr>
                <w:rFonts w:ascii="Lucida Console" w:hAnsi="Lucida Console"/>
                <w:sz w:val="20"/>
                <w:szCs w:val="20"/>
              </w:rPr>
            </w:pPr>
            <w:r>
              <w:rPr>
                <w:rFonts w:ascii="Lucida Console" w:hAnsi="Lucida Console"/>
                <w:sz w:val="20"/>
                <w:szCs w:val="20"/>
              </w:rPr>
              <w:t>DISP ID</w:t>
            </w:r>
          </w:p>
        </w:tc>
        <w:tc>
          <w:tcPr>
            <w:tcW w:w="0" w:type="auto"/>
          </w:tcPr>
          <w:p w:rsidR="00950AE8" w:rsidRDefault="00950AE8" w:rsidP="00950AE8">
            <w:pPr>
              <w:rPr>
                <w:rFonts w:ascii="Times" w:hAnsi="Times"/>
                <w:sz w:val="20"/>
                <w:szCs w:val="20"/>
              </w:rPr>
            </w:pPr>
            <w:r>
              <w:rPr>
                <w:rFonts w:ascii="Times" w:hAnsi="Times"/>
                <w:sz w:val="20"/>
                <w:szCs w:val="20"/>
              </w:rPr>
              <w:t>DISPENSE_HX.</w:t>
            </w:r>
          </w:p>
          <w:p w:rsidR="00950AE8" w:rsidRPr="00BB184C" w:rsidRDefault="00950AE8" w:rsidP="00950AE8">
            <w:pPr>
              <w:rPr>
                <w:rFonts w:ascii="Times" w:hAnsi="Times"/>
                <w:sz w:val="20"/>
                <w:szCs w:val="20"/>
              </w:rPr>
            </w:pPr>
            <w:r>
              <w:rPr>
                <w:rFonts w:ascii="Times" w:hAnsi="Times"/>
                <w:sz w:val="20"/>
                <w:szCs w:val="20"/>
              </w:rPr>
              <w:t>dispense_hx_id</w:t>
            </w:r>
          </w:p>
        </w:tc>
        <w:tc>
          <w:tcPr>
            <w:tcW w:w="0" w:type="auto"/>
          </w:tcPr>
          <w:p w:rsidR="00950AE8" w:rsidRPr="00F659A3" w:rsidRDefault="00950AE8" w:rsidP="00950AE8">
            <w:pPr>
              <w:rPr>
                <w:rFonts w:ascii="Lucida Console" w:hAnsi="Lucida Console"/>
                <w:sz w:val="20"/>
                <w:szCs w:val="20"/>
              </w:rPr>
            </w:pPr>
            <w:r>
              <w:rPr>
                <w:rFonts w:ascii="Lucida Console" w:hAnsi="Lucida Console"/>
                <w:sz w:val="20"/>
                <w:szCs w:val="20"/>
              </w:rPr>
              <w:t>ORD CAT</w:t>
            </w:r>
          </w:p>
        </w:tc>
        <w:tc>
          <w:tcPr>
            <w:tcW w:w="0" w:type="auto"/>
          </w:tcPr>
          <w:p w:rsidR="00950AE8" w:rsidRDefault="00950AE8" w:rsidP="00950AE8">
            <w:pPr>
              <w:rPr>
                <w:rFonts w:ascii="Times" w:hAnsi="Times"/>
                <w:i/>
                <w:sz w:val="20"/>
                <w:szCs w:val="20"/>
              </w:rPr>
            </w:pPr>
            <w:r w:rsidRPr="00BB184C">
              <w:rPr>
                <w:rFonts w:ascii="Times" w:hAnsi="Times"/>
                <w:i/>
                <w:sz w:val="20"/>
                <w:szCs w:val="20"/>
              </w:rPr>
              <w:t>ORDER_</w:t>
            </w:r>
          </w:p>
          <w:p w:rsidR="00950AE8" w:rsidRPr="00BB184C" w:rsidRDefault="00950AE8" w:rsidP="00950AE8">
            <w:pPr>
              <w:rPr>
                <w:rFonts w:ascii="Times" w:hAnsi="Times"/>
                <w:i/>
                <w:sz w:val="20"/>
                <w:szCs w:val="20"/>
              </w:rPr>
            </w:pPr>
            <w:r w:rsidRPr="00BB184C">
              <w:rPr>
                <w:rFonts w:ascii="Times" w:hAnsi="Times"/>
                <w:i/>
                <w:sz w:val="20"/>
                <w:szCs w:val="20"/>
              </w:rPr>
              <w:t>CATALOG.</w:t>
            </w:r>
          </w:p>
          <w:p w:rsidR="00950AE8" w:rsidRPr="00F47085" w:rsidRDefault="00950AE8" w:rsidP="00950AE8">
            <w:pPr>
              <w:rPr>
                <w:sz w:val="20"/>
                <w:szCs w:val="20"/>
              </w:rPr>
            </w:pPr>
            <w:r w:rsidRPr="00BB184C">
              <w:rPr>
                <w:rFonts w:ascii="Times" w:hAnsi="Times"/>
                <w:i/>
                <w:sz w:val="20"/>
                <w:szCs w:val="20"/>
              </w:rPr>
              <w:t>catalog_cd</w:t>
            </w:r>
          </w:p>
        </w:tc>
        <w:tc>
          <w:tcPr>
            <w:tcW w:w="0" w:type="auto"/>
          </w:tcPr>
          <w:p w:rsidR="00950AE8" w:rsidRPr="00F659A3" w:rsidRDefault="00950AE8" w:rsidP="00950AE8">
            <w:pPr>
              <w:rPr>
                <w:rFonts w:ascii="Lucida Console" w:hAnsi="Lucida Console"/>
                <w:sz w:val="20"/>
                <w:szCs w:val="20"/>
              </w:rPr>
            </w:pPr>
            <w:r>
              <w:rPr>
                <w:rFonts w:ascii="Lucida Console" w:hAnsi="Lucida Console"/>
                <w:sz w:val="20"/>
                <w:szCs w:val="20"/>
              </w:rPr>
              <w:t>TNF_MED</w:t>
            </w:r>
          </w:p>
        </w:tc>
        <w:tc>
          <w:tcPr>
            <w:tcW w:w="0" w:type="auto"/>
          </w:tcPr>
          <w:p w:rsidR="008A25E1" w:rsidRDefault="008A25E1" w:rsidP="00950AE8">
            <w:pPr>
              <w:rPr>
                <w:rFonts w:ascii="Times" w:hAnsi="Times"/>
                <w:sz w:val="20"/>
                <w:szCs w:val="20"/>
              </w:rPr>
            </w:pPr>
            <w:r>
              <w:rPr>
                <w:rFonts w:ascii="Times" w:hAnsi="Times"/>
                <w:sz w:val="20"/>
                <w:szCs w:val="20"/>
              </w:rPr>
              <w:t>TEMPLATE_</w:t>
            </w:r>
          </w:p>
          <w:p w:rsidR="00950AE8" w:rsidRDefault="008A25E1" w:rsidP="00950AE8">
            <w:pPr>
              <w:rPr>
                <w:rFonts w:ascii="Times" w:hAnsi="Times"/>
                <w:sz w:val="20"/>
                <w:szCs w:val="20"/>
              </w:rPr>
            </w:pPr>
            <w:r>
              <w:rPr>
                <w:rFonts w:ascii="Times" w:hAnsi="Times"/>
                <w:sz w:val="20"/>
                <w:szCs w:val="20"/>
              </w:rPr>
              <w:t>NONFORMULARY.</w:t>
            </w:r>
          </w:p>
          <w:p w:rsidR="008A25E1" w:rsidRPr="00BB184C" w:rsidRDefault="008A25E1" w:rsidP="00950AE8">
            <w:pPr>
              <w:rPr>
                <w:rFonts w:ascii="Times" w:hAnsi="Times"/>
                <w:sz w:val="20"/>
                <w:szCs w:val="20"/>
              </w:rPr>
            </w:pPr>
            <w:r>
              <w:rPr>
                <w:rFonts w:ascii="Times" w:hAnsi="Times"/>
                <w:sz w:val="20"/>
                <w:szCs w:val="20"/>
              </w:rPr>
              <w:t>tnf_id</w:t>
            </w:r>
          </w:p>
        </w:tc>
        <w:tc>
          <w:tcPr>
            <w:tcW w:w="0" w:type="auto"/>
          </w:tcPr>
          <w:p w:rsidR="00950AE8" w:rsidRPr="00F659A3" w:rsidRDefault="00950AE8" w:rsidP="00950AE8">
            <w:pPr>
              <w:rPr>
                <w:rFonts w:ascii="Lucida Console" w:hAnsi="Lucida Console"/>
                <w:sz w:val="20"/>
                <w:szCs w:val="20"/>
              </w:rPr>
            </w:pPr>
            <w:r>
              <w:rPr>
                <w:rFonts w:ascii="Lucida Console" w:hAnsi="Lucida Console"/>
                <w:sz w:val="20"/>
                <w:szCs w:val="20"/>
              </w:rPr>
              <w:t>TNF_MED</w:t>
            </w:r>
          </w:p>
        </w:tc>
        <w:tc>
          <w:tcPr>
            <w:tcW w:w="0" w:type="auto"/>
          </w:tcPr>
          <w:p w:rsidR="00950AE8" w:rsidRPr="00F47085" w:rsidRDefault="008A25E1" w:rsidP="00950AE8">
            <w:pPr>
              <w:rPr>
                <w:sz w:val="20"/>
                <w:szCs w:val="20"/>
              </w:rPr>
            </w:pPr>
            <w:r>
              <w:rPr>
                <w:sz w:val="20"/>
                <w:szCs w:val="20"/>
              </w:rPr>
              <w:t>1</w:t>
            </w:r>
          </w:p>
        </w:tc>
        <w:tc>
          <w:tcPr>
            <w:tcW w:w="0" w:type="auto"/>
          </w:tcPr>
          <w:p w:rsidR="00950AE8" w:rsidRPr="00F47085" w:rsidRDefault="001631B3" w:rsidP="00950AE8">
            <w:pPr>
              <w:rPr>
                <w:sz w:val="20"/>
                <w:szCs w:val="20"/>
              </w:rPr>
            </w:pPr>
            <w:r>
              <w:rPr>
                <w:sz w:val="20"/>
                <w:szCs w:val="20"/>
              </w:rPr>
              <w:t>Used to generate TNF charges (manual charge for special order items).</w:t>
            </w:r>
          </w:p>
        </w:tc>
      </w:tr>
      <w:tr w:rsidR="008A25E1" w:rsidRPr="00F47085" w:rsidTr="004472AD">
        <w:trPr>
          <w:cnfStyle w:val="000000100000" w:firstRow="0" w:lastRow="0" w:firstColumn="0" w:lastColumn="0" w:oddVBand="0" w:evenVBand="0" w:oddHBand="1" w:evenHBand="0" w:firstRowFirstColumn="0" w:firstRowLastColumn="0" w:lastRowFirstColumn="0" w:lastRowLastColumn="0"/>
          <w:cantSplit/>
        </w:trPr>
        <w:tc>
          <w:tcPr>
            <w:tcW w:w="0" w:type="auto"/>
          </w:tcPr>
          <w:p w:rsidR="00950AE8" w:rsidRPr="00F659A3" w:rsidRDefault="00950AE8" w:rsidP="00950AE8">
            <w:pPr>
              <w:rPr>
                <w:rFonts w:ascii="Lucida Console" w:hAnsi="Lucida Console"/>
                <w:sz w:val="20"/>
                <w:szCs w:val="20"/>
              </w:rPr>
            </w:pPr>
          </w:p>
        </w:tc>
        <w:tc>
          <w:tcPr>
            <w:tcW w:w="0" w:type="auto"/>
          </w:tcPr>
          <w:p w:rsidR="00950AE8" w:rsidRPr="00F47085" w:rsidRDefault="00950AE8" w:rsidP="00950AE8">
            <w:pPr>
              <w:rPr>
                <w:sz w:val="20"/>
                <w:szCs w:val="20"/>
              </w:rPr>
            </w:pPr>
          </w:p>
        </w:tc>
        <w:tc>
          <w:tcPr>
            <w:tcW w:w="0" w:type="auto"/>
          </w:tcPr>
          <w:p w:rsidR="00950AE8" w:rsidRPr="00F659A3" w:rsidRDefault="00950AE8" w:rsidP="00950AE8">
            <w:pPr>
              <w:rPr>
                <w:rFonts w:ascii="Lucida Console" w:hAnsi="Lucida Console"/>
                <w:sz w:val="20"/>
                <w:szCs w:val="20"/>
              </w:rPr>
            </w:pPr>
          </w:p>
        </w:tc>
        <w:tc>
          <w:tcPr>
            <w:tcW w:w="0" w:type="auto"/>
          </w:tcPr>
          <w:p w:rsidR="00950AE8" w:rsidRPr="00F47085" w:rsidRDefault="00950AE8" w:rsidP="00950AE8">
            <w:pPr>
              <w:rPr>
                <w:sz w:val="20"/>
                <w:szCs w:val="20"/>
              </w:rPr>
            </w:pPr>
          </w:p>
        </w:tc>
        <w:tc>
          <w:tcPr>
            <w:tcW w:w="0" w:type="auto"/>
          </w:tcPr>
          <w:p w:rsidR="00950AE8" w:rsidRPr="00F659A3" w:rsidRDefault="00950AE8" w:rsidP="00950AE8">
            <w:pPr>
              <w:rPr>
                <w:rFonts w:ascii="Lucida Console" w:hAnsi="Lucida Console"/>
                <w:sz w:val="20"/>
                <w:szCs w:val="20"/>
              </w:rPr>
            </w:pPr>
          </w:p>
        </w:tc>
        <w:tc>
          <w:tcPr>
            <w:tcW w:w="0" w:type="auto"/>
          </w:tcPr>
          <w:p w:rsidR="00950AE8" w:rsidRPr="00F47085" w:rsidRDefault="00950AE8" w:rsidP="00950AE8">
            <w:pPr>
              <w:rPr>
                <w:sz w:val="20"/>
                <w:szCs w:val="20"/>
              </w:rPr>
            </w:pPr>
          </w:p>
        </w:tc>
        <w:tc>
          <w:tcPr>
            <w:tcW w:w="0" w:type="auto"/>
          </w:tcPr>
          <w:p w:rsidR="00950AE8" w:rsidRPr="00F659A3" w:rsidRDefault="00950AE8" w:rsidP="00950AE8">
            <w:pPr>
              <w:rPr>
                <w:rFonts w:ascii="Lucida Console" w:hAnsi="Lucida Console"/>
                <w:sz w:val="20"/>
                <w:szCs w:val="20"/>
              </w:rPr>
            </w:pPr>
          </w:p>
        </w:tc>
        <w:tc>
          <w:tcPr>
            <w:tcW w:w="0" w:type="auto"/>
          </w:tcPr>
          <w:p w:rsidR="00950AE8" w:rsidRPr="00F47085" w:rsidRDefault="00950AE8" w:rsidP="00950AE8">
            <w:pPr>
              <w:rPr>
                <w:sz w:val="20"/>
                <w:szCs w:val="20"/>
              </w:rPr>
            </w:pPr>
          </w:p>
        </w:tc>
        <w:tc>
          <w:tcPr>
            <w:tcW w:w="0" w:type="auto"/>
          </w:tcPr>
          <w:p w:rsidR="00950AE8" w:rsidRPr="00F659A3" w:rsidRDefault="00950AE8" w:rsidP="00950AE8">
            <w:pPr>
              <w:rPr>
                <w:rFonts w:ascii="Lucida Console" w:hAnsi="Lucida Console"/>
                <w:sz w:val="20"/>
                <w:szCs w:val="20"/>
              </w:rPr>
            </w:pPr>
          </w:p>
        </w:tc>
        <w:tc>
          <w:tcPr>
            <w:tcW w:w="0" w:type="auto"/>
          </w:tcPr>
          <w:p w:rsidR="00950AE8" w:rsidRPr="00F47085" w:rsidRDefault="00950AE8" w:rsidP="00950AE8">
            <w:pPr>
              <w:rPr>
                <w:sz w:val="20"/>
                <w:szCs w:val="20"/>
              </w:rPr>
            </w:pPr>
          </w:p>
        </w:tc>
        <w:tc>
          <w:tcPr>
            <w:tcW w:w="0" w:type="auto"/>
          </w:tcPr>
          <w:p w:rsidR="00950AE8" w:rsidRPr="00F659A3" w:rsidRDefault="00950AE8" w:rsidP="00950AE8">
            <w:pPr>
              <w:rPr>
                <w:rFonts w:ascii="Lucida Console" w:hAnsi="Lucida Console"/>
                <w:sz w:val="20"/>
                <w:szCs w:val="20"/>
              </w:rPr>
            </w:pPr>
          </w:p>
        </w:tc>
        <w:tc>
          <w:tcPr>
            <w:tcW w:w="0" w:type="auto"/>
          </w:tcPr>
          <w:p w:rsidR="00950AE8" w:rsidRPr="00F47085" w:rsidRDefault="00950AE8" w:rsidP="00950AE8">
            <w:pPr>
              <w:rPr>
                <w:sz w:val="20"/>
                <w:szCs w:val="20"/>
              </w:rPr>
            </w:pPr>
          </w:p>
        </w:tc>
        <w:tc>
          <w:tcPr>
            <w:tcW w:w="0" w:type="auto"/>
          </w:tcPr>
          <w:p w:rsidR="00950AE8" w:rsidRPr="00F47085" w:rsidRDefault="00950AE8" w:rsidP="00950AE8">
            <w:pPr>
              <w:rPr>
                <w:sz w:val="20"/>
                <w:szCs w:val="20"/>
              </w:rPr>
            </w:pPr>
          </w:p>
        </w:tc>
      </w:tr>
    </w:tbl>
    <w:p w:rsidR="008F074A" w:rsidRDefault="008F074A" w:rsidP="00F47085">
      <w:pPr>
        <w:rPr>
          <w:sz w:val="20"/>
          <w:szCs w:val="20"/>
        </w:rPr>
      </w:pPr>
    </w:p>
    <w:p w:rsidR="003E0D02" w:rsidRDefault="003E0D02">
      <w:pPr>
        <w:rPr>
          <w:rFonts w:asciiTheme="majorHAnsi" w:eastAsiaTheme="majorEastAsia" w:hAnsiTheme="majorHAnsi" w:cstheme="majorBidi"/>
          <w:color w:val="2F5496" w:themeColor="accent1" w:themeShade="BF"/>
          <w:sz w:val="26"/>
          <w:szCs w:val="26"/>
        </w:rPr>
      </w:pPr>
      <w:r>
        <w:br w:type="page"/>
      </w:r>
    </w:p>
    <w:p w:rsidR="00104D5E" w:rsidRDefault="00104D5E" w:rsidP="00104D5E">
      <w:pPr>
        <w:pStyle w:val="Heading2"/>
      </w:pPr>
      <w:bookmarkStart w:id="85" w:name="_Toc504817196"/>
      <w:bookmarkStart w:id="86" w:name="OLE_LINK71"/>
      <w:bookmarkStart w:id="87" w:name="OLE_LINK72"/>
      <w:bookmarkStart w:id="88" w:name="OLE_LINK68"/>
      <w:bookmarkStart w:id="89" w:name="OLE_LINK69"/>
      <w:bookmarkStart w:id="90" w:name="OLE_LINK70"/>
      <w:r>
        <w:lastRenderedPageBreak/>
        <w:t>About the ORD CAT</w:t>
      </w:r>
      <w:r w:rsidR="00B22017">
        <w:t xml:space="preserve"> </w:t>
      </w:r>
      <w:r>
        <w:t>link:</w:t>
      </w:r>
      <w:bookmarkEnd w:id="85"/>
    </w:p>
    <w:bookmarkEnd w:id="86"/>
    <w:bookmarkEnd w:id="87"/>
    <w:p w:rsidR="00B22017" w:rsidRDefault="00104D5E" w:rsidP="00104D5E">
      <w:r>
        <w:t xml:space="preserve">The </w:t>
      </w:r>
      <w:r w:rsidR="00B22017">
        <w:t>ORDER_CATALOG.catalog_cd (ORD CAT) represents the orderable medication, and appears in all charge events:  the order charge event, each task charge event, and each dispense charge event (both parents and children).</w:t>
      </w:r>
    </w:p>
    <w:p w:rsidR="00B22017" w:rsidRDefault="00B22017" w:rsidP="00104D5E"/>
    <w:p w:rsidR="00B22017" w:rsidRDefault="00B22017" w:rsidP="00B22017">
      <w:pPr>
        <w:pStyle w:val="Heading2"/>
      </w:pPr>
      <w:bookmarkStart w:id="91" w:name="_Toc504817197"/>
      <w:bookmarkStart w:id="92" w:name="OLE_LINK73"/>
      <w:bookmarkStart w:id="93" w:name="OLE_LINK74"/>
      <w:r>
        <w:t>About the ORD ID link:</w:t>
      </w:r>
      <w:bookmarkEnd w:id="91"/>
    </w:p>
    <w:p w:rsidR="00B22017" w:rsidRDefault="00B22017" w:rsidP="00104D5E">
      <w:r>
        <w:t xml:space="preserve">The ORDERS.order_id (ORD ID) represents the individual order the medication was ordered in, and appears in only the order charge event, and each task charge event.  It does </w:t>
      </w:r>
      <w:r>
        <w:rPr>
          <w:i/>
        </w:rPr>
        <w:t>not</w:t>
      </w:r>
      <w:r>
        <w:t xml:space="preserve"> appear in the dispense charge events; instead the DISP ID is used</w:t>
      </w:r>
      <w:bookmarkEnd w:id="92"/>
      <w:bookmarkEnd w:id="93"/>
      <w:r>
        <w:t>.</w:t>
      </w:r>
    </w:p>
    <w:p w:rsidR="00B22017" w:rsidRDefault="00B22017" w:rsidP="00104D5E"/>
    <w:p w:rsidR="00B22017" w:rsidRDefault="00B22017" w:rsidP="00B22017">
      <w:pPr>
        <w:pStyle w:val="Heading2"/>
      </w:pPr>
      <w:bookmarkStart w:id="94" w:name="_Toc504817198"/>
      <w:bookmarkStart w:id="95" w:name="OLE_LINK75"/>
      <w:bookmarkStart w:id="96" w:name="OLE_LINK76"/>
      <w:r>
        <w:t>About the DISP ID link:</w:t>
      </w:r>
      <w:bookmarkEnd w:id="94"/>
    </w:p>
    <w:bookmarkEnd w:id="95"/>
    <w:bookmarkEnd w:id="96"/>
    <w:p w:rsidR="00B43590" w:rsidRDefault="00B22017" w:rsidP="00B22017">
      <w:r>
        <w:t>The DISPENSE_HX.dispense_hx_id (DISP ID) represents the individual dispense event that the medication was dispensed, related to the order, and appears at the parent charge / charge event (the pharmacy “NO CHARGE” placeholder) and in each child charge / charge event with the MED DEF / MED DEF FLEX links.</w:t>
      </w:r>
      <w:r w:rsidR="00B43590">
        <w:t xml:space="preserve">  Note that the DISP ID occurs in place of the ORD ID, and can be used to differentiate the charge events for order actions (ORD ID) vs. the charge events for dispense actions (DISP ID).</w:t>
      </w:r>
    </w:p>
    <w:p w:rsidR="00090685" w:rsidRDefault="00090685" w:rsidP="00B22017"/>
    <w:p w:rsidR="00090685" w:rsidRDefault="00090685" w:rsidP="00B22017">
      <w:r>
        <w:t>Note that the DISPENSE_HX record represents a single dispense event on the order, and could include multiple doses (e.g. cart fill) and could include multiple items per product (e.g. IV admixtures, TPNs).  The detail level is in the PROD_DISPENSE_HX table, a 1:M relationship to DISPENSE_HX.</w:t>
      </w:r>
    </w:p>
    <w:p w:rsidR="00B22017" w:rsidRPr="00B22017" w:rsidRDefault="00B22017" w:rsidP="00104D5E"/>
    <w:p w:rsidR="00323D15" w:rsidRDefault="00323D15" w:rsidP="00323D15">
      <w:pPr>
        <w:pStyle w:val="Heading2"/>
      </w:pPr>
      <w:bookmarkStart w:id="97" w:name="_Toc504817199"/>
      <w:r>
        <w:t>About the TASKCAT / TASK ID link:</w:t>
      </w:r>
      <w:bookmarkEnd w:id="97"/>
    </w:p>
    <w:p w:rsidR="00323D15" w:rsidRDefault="00323D15" w:rsidP="00323D15">
      <w:r>
        <w:t>The TASKCAT and TASKID represent the ORDER_TASK.reference_task_id and TASK_ACTIVITY.task_id respectively for the task completion charge event from the eMAR.  While the completion of the task is the trigger to generate the charge, this actually sends a message back to the pharmacy server to generate the dispense charge events.</w:t>
      </w:r>
    </w:p>
    <w:p w:rsidR="00323D15" w:rsidRDefault="00323D15" w:rsidP="00323D15"/>
    <w:p w:rsidR="00323D15" w:rsidRDefault="00323D15" w:rsidP="00323D15">
      <w:r>
        <w:t>Reasons charging does not occur on the task are:  a) charging is based on the quantities dispensed, and not the quantities actually administered, which only the pharmacy module would have;  b) tasks represent completion of nursing work performed, and this action itself is not chargeable (the administration of medication); only the tangible items actually given to the patient are chargeable;  c) aside from the medication details (i.e. amount given, cancelling tasks, modifying tasks, documenting med not given, and ad hoc doses), the other details of the task (capturing patient temp, blood pressure, etc) are not relevant to the charge.</w:t>
      </w:r>
    </w:p>
    <w:p w:rsidR="00323D15" w:rsidRDefault="00323D15" w:rsidP="00323D15"/>
    <w:p w:rsidR="00104D5E" w:rsidRDefault="00323D15" w:rsidP="00323D15">
      <w:r>
        <w:t>Note that the task charge events do not use the Pharmacy activity type; they use the Task activity type instead.  These bill items and tasks are usually maintained by the clin doc analyst, not pharmacy.</w:t>
      </w:r>
    </w:p>
    <w:p w:rsidR="00104D5E" w:rsidRDefault="00104D5E" w:rsidP="003E0D02">
      <w:pPr>
        <w:pStyle w:val="Heading2"/>
      </w:pPr>
    </w:p>
    <w:p w:rsidR="003E0D02" w:rsidRDefault="003E0D02" w:rsidP="003E0D02">
      <w:pPr>
        <w:pStyle w:val="Heading2"/>
      </w:pPr>
      <w:bookmarkStart w:id="98" w:name="_Toc504817200"/>
      <w:r>
        <w:t>About the MED DEF FLEX link:</w:t>
      </w:r>
      <w:bookmarkEnd w:id="98"/>
    </w:p>
    <w:bookmarkEnd w:id="88"/>
    <w:bookmarkEnd w:id="89"/>
    <w:bookmarkEnd w:id="90"/>
    <w:p w:rsidR="003E0D02" w:rsidRPr="003E0D02" w:rsidRDefault="003E0D02" w:rsidP="00F47085">
      <w:r w:rsidRPr="003E0D02">
        <w:t>The MED_DEF_FLEX.med_def_flex_id (MDF) is found in BILL_ITEM.ext_parent_reference_id and the CHARGE_EVENT.ext_i_reference_id</w:t>
      </w:r>
      <w:r>
        <w:t xml:space="preserve"> when the contributor code is MED DEF FLEX (respectively)</w:t>
      </w:r>
      <w:r w:rsidRPr="003E0D02">
        <w:t xml:space="preserve">.  This </w:t>
      </w:r>
      <w:r>
        <w:t xml:space="preserve">id </w:t>
      </w:r>
      <w:r w:rsidRPr="003E0D02">
        <w:t xml:space="preserve">value always points to the MDF record </w:t>
      </w:r>
      <w:r>
        <w:t>of</w:t>
      </w:r>
      <w:r w:rsidRPr="003E0D02">
        <w:t xml:space="preserve"> SYSTEM flex type, flex sort flag 600, pharmacy type INPATIENT, and there will be no values in the other columns of MDF table.  The MDF table can be joined on to MED_FLEX_OBJECT_IDX (MFOI)</w:t>
      </w:r>
      <w:r>
        <w:t xml:space="preserve"> to obtain the </w:t>
      </w:r>
      <w:r w:rsidR="00BB6F0E">
        <w:t>MED_PRODUCT link to the primary supply item for the NDC.</w:t>
      </w:r>
    </w:p>
    <w:p w:rsidR="003E0D02" w:rsidRDefault="003E0D02" w:rsidP="00F47085"/>
    <w:p w:rsidR="003E0D02" w:rsidRDefault="003E0D02" w:rsidP="003E0D02">
      <w:pPr>
        <w:pStyle w:val="Heading2"/>
      </w:pPr>
      <w:bookmarkStart w:id="99" w:name="_Toc504817201"/>
      <w:r>
        <w:t>About the MED DEF link:</w:t>
      </w:r>
      <w:bookmarkEnd w:id="99"/>
    </w:p>
    <w:p w:rsidR="003E0D02" w:rsidRDefault="003E0D02" w:rsidP="00F47085">
      <w:r>
        <w:t>The MEDICATION_DEFINITION.item_id (MD) is found in CHARGE_EVENT.ext_i_event_id when the contributor code is MED DEF.  This occurs on the same event as the MED DEF FLEX.  This id value always points to the MD</w:t>
      </w:r>
      <w:r w:rsidR="00BB6F0E">
        <w:t xml:space="preserve"> record for the formulary product.  This can be used to link to the MED_IDENTIFIER table for product-level identifiers (charge code, HCPCS, etc).  When joining to MI, be sure to qualify on med_product_id = 0, and pharmacy_type_cd = INPATIENT, and active = 1.  If needed, the MDF flex sort 600 / SYSTEM value is on this table.</w:t>
      </w:r>
    </w:p>
    <w:p w:rsidR="00104D5E" w:rsidRDefault="00104D5E" w:rsidP="00F47085"/>
    <w:p w:rsidR="003E0D02" w:rsidRDefault="003E0D02" w:rsidP="00F47085"/>
    <w:p w:rsidR="00D64759" w:rsidRDefault="00D64759">
      <w:pPr>
        <w:rPr>
          <w:rFonts w:asciiTheme="majorHAnsi" w:eastAsiaTheme="majorEastAsia" w:hAnsiTheme="majorHAnsi" w:cstheme="majorBidi"/>
          <w:color w:val="2F5496" w:themeColor="accent1" w:themeShade="BF"/>
          <w:sz w:val="32"/>
          <w:szCs w:val="32"/>
        </w:rPr>
      </w:pPr>
      <w:r>
        <w:br w:type="page"/>
      </w:r>
    </w:p>
    <w:p w:rsidR="00090685" w:rsidRDefault="00EE7C54" w:rsidP="00D64759">
      <w:pPr>
        <w:pStyle w:val="Heading1"/>
      </w:pPr>
      <w:bookmarkStart w:id="100" w:name="_Toc504817202"/>
      <w:r>
        <w:lastRenderedPageBreak/>
        <w:t>Pharmacy Data Model</w:t>
      </w:r>
      <w:bookmarkEnd w:id="100"/>
    </w:p>
    <w:p w:rsidR="008F340C" w:rsidRPr="008F340C" w:rsidRDefault="008F340C" w:rsidP="008F340C">
      <w:r>
        <w:t>Information provided here is primarily as it relates to pharmacy charging, and is not intended to be a complete review of the pharmacy data model.  Supplementary information will be provided where helpful.  A background on PharmNet workflow, terms, and concepts is required.</w:t>
      </w:r>
    </w:p>
    <w:tbl>
      <w:tblPr>
        <w:tblStyle w:val="GridTable4-Accent1"/>
        <w:tblW w:w="0" w:type="auto"/>
        <w:tblCellMar>
          <w:left w:w="58" w:type="dxa"/>
          <w:right w:w="58" w:type="dxa"/>
        </w:tblCellMar>
        <w:tblLook w:val="04A0" w:firstRow="1" w:lastRow="0" w:firstColumn="1" w:lastColumn="0" w:noHBand="0" w:noVBand="1"/>
      </w:tblPr>
      <w:tblGrid>
        <w:gridCol w:w="2837"/>
        <w:gridCol w:w="644"/>
        <w:gridCol w:w="10909"/>
      </w:tblGrid>
      <w:tr w:rsidR="00716AC8" w:rsidRPr="007B243B" w:rsidTr="0079792C">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0" w:type="auto"/>
          </w:tcPr>
          <w:p w:rsidR="007B5FDF" w:rsidRPr="007B243B" w:rsidRDefault="007B5FDF" w:rsidP="00FF7405">
            <w:pPr>
              <w:spacing w:before="60" w:after="60"/>
            </w:pPr>
            <w:r>
              <w:t>Table Name</w:t>
            </w:r>
          </w:p>
        </w:tc>
        <w:tc>
          <w:tcPr>
            <w:tcW w:w="644" w:type="dxa"/>
          </w:tcPr>
          <w:p w:rsidR="007B5FDF" w:rsidRDefault="007B5FDF" w:rsidP="00FF7405">
            <w:pPr>
              <w:spacing w:before="60" w:after="60"/>
              <w:jc w:val="center"/>
              <w:cnfStyle w:val="100000000000" w:firstRow="1" w:lastRow="0" w:firstColumn="0" w:lastColumn="0" w:oddVBand="0" w:evenVBand="0" w:oddHBand="0" w:evenHBand="0" w:firstRowFirstColumn="0" w:firstRowLastColumn="0" w:lastRowFirstColumn="0" w:lastRowLastColumn="0"/>
            </w:pPr>
          </w:p>
        </w:tc>
        <w:tc>
          <w:tcPr>
            <w:tcW w:w="10909" w:type="dxa"/>
          </w:tcPr>
          <w:p w:rsidR="007B5FDF" w:rsidRPr="007B243B" w:rsidRDefault="007B5FDF" w:rsidP="00FF7405">
            <w:pPr>
              <w:spacing w:before="60" w:after="60"/>
              <w:cnfStyle w:val="100000000000" w:firstRow="1" w:lastRow="0" w:firstColumn="0" w:lastColumn="0" w:oddVBand="0" w:evenVBand="0" w:oddHBand="0" w:evenHBand="0" w:firstRowFirstColumn="0" w:firstRowLastColumn="0" w:lastRowFirstColumn="0" w:lastRowLastColumn="0"/>
            </w:pPr>
            <w:r>
              <w:t>Description</w:t>
            </w:r>
          </w:p>
        </w:tc>
      </w:tr>
      <w:tr w:rsidR="007B5FDF" w:rsidRPr="007B243B" w:rsidTr="00FF7405">
        <w:trPr>
          <w:cnfStyle w:val="000000100000" w:firstRow="0" w:lastRow="0" w:firstColumn="0" w:lastColumn="0" w:oddVBand="0" w:evenVBand="0" w:oddHBand="1" w:evenHBand="0" w:firstRowFirstColumn="0" w:firstRowLastColumn="0" w:lastRowFirstColumn="0" w:lastRowLastColumn="0"/>
          <w:cantSplit/>
          <w:trHeight w:val="576"/>
        </w:trPr>
        <w:tc>
          <w:tcPr>
            <w:cnfStyle w:val="001000000000" w:firstRow="0" w:lastRow="0" w:firstColumn="1" w:lastColumn="0" w:oddVBand="0" w:evenVBand="0" w:oddHBand="0" w:evenHBand="0" w:firstRowFirstColumn="0" w:firstRowLastColumn="0" w:lastRowFirstColumn="0" w:lastRowLastColumn="0"/>
            <w:tcW w:w="0" w:type="auto"/>
            <w:gridSpan w:val="3"/>
            <w:shd w:val="clear" w:color="auto" w:fill="1F3864" w:themeFill="accent1" w:themeFillShade="80"/>
            <w:vAlign w:val="center"/>
          </w:tcPr>
          <w:p w:rsidR="007B5FDF" w:rsidRPr="007B243B" w:rsidRDefault="007B5FDF" w:rsidP="00C770DE">
            <w:pPr>
              <w:keepNext/>
              <w:spacing w:before="60" w:after="60"/>
            </w:pPr>
            <w:bookmarkStart w:id="101" w:name="OLE_LINK83"/>
            <w:bookmarkStart w:id="102" w:name="OLE_LINK84"/>
            <w:bookmarkStart w:id="103" w:name="OLE_LINK81"/>
            <w:bookmarkStart w:id="104" w:name="OLE_LINK82"/>
            <w:r>
              <w:t>ORDERS Data Model</w:t>
            </w:r>
            <w:bookmarkEnd w:id="101"/>
            <w:bookmarkEnd w:id="102"/>
          </w:p>
        </w:tc>
      </w:tr>
      <w:bookmarkEnd w:id="103"/>
      <w:bookmarkEnd w:id="104"/>
      <w:tr w:rsidR="00716AC8" w:rsidRPr="007B243B" w:rsidTr="0079792C">
        <w:trPr>
          <w:cantSplit/>
        </w:trPr>
        <w:tc>
          <w:tcPr>
            <w:cnfStyle w:val="001000000000" w:firstRow="0" w:lastRow="0" w:firstColumn="1" w:lastColumn="0" w:oddVBand="0" w:evenVBand="0" w:oddHBand="0" w:evenHBand="0" w:firstRowFirstColumn="0" w:firstRowLastColumn="0" w:lastRowFirstColumn="0" w:lastRowLastColumn="0"/>
            <w:tcW w:w="0" w:type="auto"/>
          </w:tcPr>
          <w:p w:rsidR="007B5FDF" w:rsidRPr="007B243B" w:rsidRDefault="007B5FDF" w:rsidP="00FF7405">
            <w:pPr>
              <w:spacing w:before="60" w:after="60"/>
            </w:pPr>
            <w:r w:rsidRPr="007B243B">
              <w:t>ORDERS</w:t>
            </w:r>
          </w:p>
        </w:tc>
        <w:tc>
          <w:tcPr>
            <w:tcW w:w="644" w:type="dxa"/>
          </w:tcPr>
          <w:p w:rsidR="007B5FDF" w:rsidRPr="007B243B" w:rsidRDefault="007B5FDF" w:rsidP="00FF7405">
            <w:pPr>
              <w:spacing w:before="60" w:after="60"/>
              <w:jc w:val="center"/>
              <w:cnfStyle w:val="000000000000" w:firstRow="0" w:lastRow="0" w:firstColumn="0" w:lastColumn="0" w:oddVBand="0" w:evenVBand="0" w:oddHBand="0" w:evenHBand="0" w:firstRowFirstColumn="0" w:firstRowLastColumn="0" w:lastRowFirstColumn="0" w:lastRowLastColumn="0"/>
            </w:pPr>
            <w:r>
              <w:t>O</w:t>
            </w:r>
          </w:p>
        </w:tc>
        <w:tc>
          <w:tcPr>
            <w:tcW w:w="10909" w:type="dxa"/>
          </w:tcPr>
          <w:p w:rsidR="007B5FDF" w:rsidRPr="007B243B" w:rsidRDefault="007B5FDF" w:rsidP="00FF7405">
            <w:pPr>
              <w:spacing w:before="60" w:after="60"/>
              <w:cnfStyle w:val="000000000000" w:firstRow="0" w:lastRow="0" w:firstColumn="0" w:lastColumn="0" w:oddVBand="0" w:evenVBand="0" w:oddHBand="0" w:evenHBand="0" w:firstRowFirstColumn="0" w:firstRowLastColumn="0" w:lastRowFirstColumn="0" w:lastRowLastColumn="0"/>
            </w:pPr>
            <w:r w:rsidRPr="007B243B">
              <w:t>Contains one record for each medication order, and one subsequent child record for each dose (child orders).  The child orders are used to generate the tasks necessary for medication administration.  The pharmacy assigns products, verifies, and dispenses on the parent order.  The child orders are not used for individual dispenses.</w:t>
            </w:r>
          </w:p>
        </w:tc>
      </w:tr>
      <w:tr w:rsidR="00716AC8" w:rsidRPr="007B243B" w:rsidTr="0079792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tcPr>
          <w:p w:rsidR="007B5FDF" w:rsidRPr="007B243B" w:rsidRDefault="007B5FDF" w:rsidP="00FF7405">
            <w:pPr>
              <w:spacing w:before="60" w:after="60"/>
            </w:pPr>
            <w:r w:rsidRPr="007B243B">
              <w:t>ORDER_INGREDIENT</w:t>
            </w:r>
          </w:p>
        </w:tc>
        <w:tc>
          <w:tcPr>
            <w:tcW w:w="644" w:type="dxa"/>
          </w:tcPr>
          <w:p w:rsidR="007B5FDF" w:rsidRPr="007B243B" w:rsidRDefault="007B5FDF" w:rsidP="00FF7405">
            <w:pPr>
              <w:spacing w:before="60" w:after="60"/>
              <w:jc w:val="center"/>
              <w:cnfStyle w:val="000000100000" w:firstRow="0" w:lastRow="0" w:firstColumn="0" w:lastColumn="0" w:oddVBand="0" w:evenVBand="0" w:oddHBand="1" w:evenHBand="0" w:firstRowFirstColumn="0" w:firstRowLastColumn="0" w:lastRowFirstColumn="0" w:lastRowLastColumn="0"/>
            </w:pPr>
            <w:r>
              <w:t>OI</w:t>
            </w:r>
          </w:p>
        </w:tc>
        <w:tc>
          <w:tcPr>
            <w:tcW w:w="10909" w:type="dxa"/>
          </w:tcPr>
          <w:p w:rsidR="007B5FDF" w:rsidRPr="007B243B" w:rsidRDefault="007B5FDF" w:rsidP="00FF7405">
            <w:pPr>
              <w:spacing w:before="60" w:after="60"/>
              <w:cnfStyle w:val="000000100000" w:firstRow="0" w:lastRow="0" w:firstColumn="0" w:lastColumn="0" w:oddVBand="0" w:evenVBand="0" w:oddHBand="1" w:evenHBand="0" w:firstRowFirstColumn="0" w:firstRowLastColumn="0" w:lastRowFirstColumn="0" w:lastRowLastColumn="0"/>
            </w:pPr>
            <w:r w:rsidRPr="007B243B">
              <w:t xml:space="preserve">Contains one record for each ordered ingredient that has been requested by the ordering personnel.  This table stores what has been ordered </w:t>
            </w:r>
            <w:r w:rsidRPr="007B243B">
              <w:rPr>
                <w:i/>
              </w:rPr>
              <w:t>prior</w:t>
            </w:r>
            <w:r w:rsidRPr="007B243B">
              <w:t xml:space="preserve"> to assignment and verification.</w:t>
            </w:r>
          </w:p>
        </w:tc>
      </w:tr>
      <w:tr w:rsidR="00716AC8" w:rsidRPr="007B243B" w:rsidTr="0079792C">
        <w:trPr>
          <w:cantSplit/>
        </w:trPr>
        <w:tc>
          <w:tcPr>
            <w:cnfStyle w:val="001000000000" w:firstRow="0" w:lastRow="0" w:firstColumn="1" w:lastColumn="0" w:oddVBand="0" w:evenVBand="0" w:oddHBand="0" w:evenHBand="0" w:firstRowFirstColumn="0" w:firstRowLastColumn="0" w:lastRowFirstColumn="0" w:lastRowLastColumn="0"/>
            <w:tcW w:w="0" w:type="auto"/>
          </w:tcPr>
          <w:p w:rsidR="007B5FDF" w:rsidRPr="007B243B" w:rsidRDefault="007B5FDF" w:rsidP="00FF7405">
            <w:pPr>
              <w:spacing w:before="60" w:after="60"/>
            </w:pPr>
            <w:r>
              <w:t>ORDER_INGREDIENT_DOSE</w:t>
            </w:r>
          </w:p>
        </w:tc>
        <w:tc>
          <w:tcPr>
            <w:tcW w:w="644" w:type="dxa"/>
          </w:tcPr>
          <w:p w:rsidR="007B5FDF" w:rsidRDefault="007B5FDF" w:rsidP="00FF7405">
            <w:pPr>
              <w:spacing w:before="60" w:after="60"/>
              <w:jc w:val="center"/>
              <w:cnfStyle w:val="000000000000" w:firstRow="0" w:lastRow="0" w:firstColumn="0" w:lastColumn="0" w:oddVBand="0" w:evenVBand="0" w:oddHBand="0" w:evenHBand="0" w:firstRowFirstColumn="0" w:firstRowLastColumn="0" w:lastRowFirstColumn="0" w:lastRowLastColumn="0"/>
            </w:pPr>
            <w:r>
              <w:t>OID</w:t>
            </w:r>
          </w:p>
        </w:tc>
        <w:tc>
          <w:tcPr>
            <w:tcW w:w="10909" w:type="dxa"/>
          </w:tcPr>
          <w:p w:rsidR="007B5FDF" w:rsidRPr="007B243B" w:rsidRDefault="007B5FDF" w:rsidP="00FF7405">
            <w:pPr>
              <w:spacing w:before="60" w:after="60"/>
              <w:cnfStyle w:val="000000000000" w:firstRow="0" w:lastRow="0" w:firstColumn="0" w:lastColumn="0" w:oddVBand="0" w:evenVBand="0" w:oddHBand="0" w:evenHBand="0" w:firstRowFirstColumn="0" w:firstRowLastColumn="0" w:lastRowFirstColumn="0" w:lastRowLastColumn="0"/>
            </w:pPr>
            <w:r>
              <w:t>Contains one record for each ordered ingredient and dose sequence when the ordering personnel indicates a varying dose schedule (e.g. tapering meds like prednisone, opiate withdrawal, etc).</w:t>
            </w:r>
          </w:p>
        </w:tc>
      </w:tr>
      <w:tr w:rsidR="007B5FDF" w:rsidRPr="007B243B" w:rsidTr="00FF7405">
        <w:trPr>
          <w:cnfStyle w:val="000000100000" w:firstRow="0" w:lastRow="0" w:firstColumn="0" w:lastColumn="0" w:oddVBand="0" w:evenVBand="0" w:oddHBand="1" w:evenHBand="0" w:firstRowFirstColumn="0" w:firstRowLastColumn="0" w:lastRowFirstColumn="0" w:lastRowLastColumn="0"/>
          <w:cantSplit/>
          <w:trHeight w:val="576"/>
        </w:trPr>
        <w:tc>
          <w:tcPr>
            <w:cnfStyle w:val="001000000000" w:firstRow="0" w:lastRow="0" w:firstColumn="1" w:lastColumn="0" w:oddVBand="0" w:evenVBand="0" w:oddHBand="0" w:evenHBand="0" w:firstRowFirstColumn="0" w:firstRowLastColumn="0" w:lastRowFirstColumn="0" w:lastRowLastColumn="0"/>
            <w:tcW w:w="0" w:type="auto"/>
            <w:gridSpan w:val="3"/>
            <w:shd w:val="clear" w:color="auto" w:fill="1F3864" w:themeFill="accent1" w:themeFillShade="80"/>
            <w:vAlign w:val="center"/>
          </w:tcPr>
          <w:p w:rsidR="007B5FDF" w:rsidRPr="007B243B" w:rsidRDefault="007B5FDF" w:rsidP="00C770DE">
            <w:pPr>
              <w:keepNext/>
              <w:spacing w:before="60" w:after="60"/>
            </w:pPr>
            <w:r>
              <w:t>PHARMNET / PHARMNET AMBULATORY Data Model</w:t>
            </w:r>
          </w:p>
        </w:tc>
      </w:tr>
      <w:tr w:rsidR="00716AC8" w:rsidRPr="007B243B" w:rsidTr="0079792C">
        <w:trPr>
          <w:cantSplit/>
        </w:trPr>
        <w:tc>
          <w:tcPr>
            <w:cnfStyle w:val="001000000000" w:firstRow="0" w:lastRow="0" w:firstColumn="1" w:lastColumn="0" w:oddVBand="0" w:evenVBand="0" w:oddHBand="0" w:evenHBand="0" w:firstRowFirstColumn="0" w:firstRowLastColumn="0" w:lastRowFirstColumn="0" w:lastRowLastColumn="0"/>
            <w:tcW w:w="0" w:type="auto"/>
          </w:tcPr>
          <w:p w:rsidR="007B5FDF" w:rsidRPr="007B243B" w:rsidRDefault="007B5FDF" w:rsidP="00FF7405">
            <w:pPr>
              <w:spacing w:before="60" w:after="60"/>
            </w:pPr>
            <w:r w:rsidRPr="007B243B">
              <w:t>ORDER_DISPENSE</w:t>
            </w:r>
          </w:p>
        </w:tc>
        <w:tc>
          <w:tcPr>
            <w:tcW w:w="644" w:type="dxa"/>
          </w:tcPr>
          <w:p w:rsidR="007B5FDF" w:rsidRPr="007B243B" w:rsidRDefault="007B5FDF" w:rsidP="00FF7405">
            <w:pPr>
              <w:spacing w:before="60" w:after="60"/>
              <w:jc w:val="center"/>
              <w:cnfStyle w:val="000000000000" w:firstRow="0" w:lastRow="0" w:firstColumn="0" w:lastColumn="0" w:oddVBand="0" w:evenVBand="0" w:oddHBand="0" w:evenHBand="0" w:firstRowFirstColumn="0" w:firstRowLastColumn="0" w:lastRowFirstColumn="0" w:lastRowLastColumn="0"/>
            </w:pPr>
            <w:r>
              <w:t>ODs</w:t>
            </w:r>
          </w:p>
        </w:tc>
        <w:tc>
          <w:tcPr>
            <w:tcW w:w="10909" w:type="dxa"/>
          </w:tcPr>
          <w:p w:rsidR="007B5FDF" w:rsidRDefault="007B5FDF" w:rsidP="00FF7405">
            <w:pPr>
              <w:spacing w:before="60" w:after="60"/>
              <w:cnfStyle w:val="000000000000" w:firstRow="0" w:lastRow="0" w:firstColumn="0" w:lastColumn="0" w:oddVBand="0" w:evenVBand="0" w:oddHBand="0" w:evenHBand="0" w:firstRowFirstColumn="0" w:firstRowLastColumn="0" w:lastRowFirstColumn="0" w:lastRowLastColumn="0"/>
            </w:pPr>
            <w:r w:rsidRPr="007B243B">
              <w:t xml:space="preserve">Contains one record for each </w:t>
            </w:r>
            <w:bookmarkStart w:id="105" w:name="OLE_LINK77"/>
            <w:bookmarkStart w:id="106" w:name="OLE_LINK78"/>
            <w:r w:rsidRPr="007B243B">
              <w:t>order that has had a dispense. (0:1 with ORDERS table)</w:t>
            </w:r>
            <w:bookmarkEnd w:id="105"/>
            <w:bookmarkEnd w:id="106"/>
          </w:p>
          <w:p w:rsidR="007B5FDF" w:rsidRPr="007B243B" w:rsidRDefault="007B5FDF" w:rsidP="00FF7405">
            <w:pPr>
              <w:spacing w:before="60" w:after="60"/>
              <w:cnfStyle w:val="000000000000" w:firstRow="0" w:lastRow="0" w:firstColumn="0" w:lastColumn="0" w:oddVBand="0" w:evenVBand="0" w:oddHBand="0" w:evenHBand="0" w:firstRowFirstColumn="0" w:firstRowLastColumn="0" w:lastRowFirstColumn="0" w:lastRowLastColumn="0"/>
            </w:pPr>
            <w:r>
              <w:t>This is the only table in PharmNet that contains the ENCNTR_ID.</w:t>
            </w:r>
          </w:p>
        </w:tc>
      </w:tr>
      <w:tr w:rsidR="00716AC8" w:rsidRPr="007B243B" w:rsidTr="0079792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tcPr>
          <w:p w:rsidR="007B5FDF" w:rsidRPr="007B243B" w:rsidRDefault="007B5FDF" w:rsidP="00FF7405">
            <w:pPr>
              <w:spacing w:before="60" w:after="60"/>
            </w:pPr>
            <w:bookmarkStart w:id="107" w:name="OLE_LINK79"/>
            <w:bookmarkStart w:id="108" w:name="OLE_LINK80"/>
            <w:r w:rsidRPr="007B243B">
              <w:t>ORDER_PRODUCT</w:t>
            </w:r>
          </w:p>
        </w:tc>
        <w:tc>
          <w:tcPr>
            <w:tcW w:w="644" w:type="dxa"/>
          </w:tcPr>
          <w:p w:rsidR="007B5FDF" w:rsidRPr="007B243B" w:rsidRDefault="007B5FDF" w:rsidP="00FF7405">
            <w:pPr>
              <w:spacing w:before="60" w:after="60"/>
              <w:jc w:val="center"/>
              <w:cnfStyle w:val="000000100000" w:firstRow="0" w:lastRow="0" w:firstColumn="0" w:lastColumn="0" w:oddVBand="0" w:evenVBand="0" w:oddHBand="1" w:evenHBand="0" w:firstRowFirstColumn="0" w:firstRowLastColumn="0" w:lastRowFirstColumn="0" w:lastRowLastColumn="0"/>
            </w:pPr>
            <w:r>
              <w:t>OP</w:t>
            </w:r>
          </w:p>
        </w:tc>
        <w:tc>
          <w:tcPr>
            <w:tcW w:w="10909" w:type="dxa"/>
          </w:tcPr>
          <w:p w:rsidR="007B5FDF" w:rsidRPr="007B243B" w:rsidRDefault="007B5FDF" w:rsidP="00FF7405">
            <w:pPr>
              <w:spacing w:before="60" w:after="60"/>
              <w:cnfStyle w:val="000000100000" w:firstRow="0" w:lastRow="0" w:firstColumn="0" w:lastColumn="0" w:oddVBand="0" w:evenVBand="0" w:oddHBand="1" w:evenHBand="0" w:firstRowFirstColumn="0" w:firstRowLastColumn="0" w:lastRowFirstColumn="0" w:lastRowLastColumn="0"/>
            </w:pPr>
            <w:r w:rsidRPr="007B243B">
              <w:t>Contains one record for each order and each product item that has been dispensed. (0:M with ORDERS table, and 1:M with ORDERS when 1:M on ORDER_DISPENSE)</w:t>
            </w:r>
          </w:p>
        </w:tc>
      </w:tr>
      <w:bookmarkEnd w:id="107"/>
      <w:bookmarkEnd w:id="108"/>
      <w:tr w:rsidR="00716AC8" w:rsidRPr="007B243B" w:rsidTr="0079792C">
        <w:trPr>
          <w:cantSplit/>
        </w:trPr>
        <w:tc>
          <w:tcPr>
            <w:cnfStyle w:val="001000000000" w:firstRow="0" w:lastRow="0" w:firstColumn="1" w:lastColumn="0" w:oddVBand="0" w:evenVBand="0" w:oddHBand="0" w:evenHBand="0" w:firstRowFirstColumn="0" w:firstRowLastColumn="0" w:lastRowFirstColumn="0" w:lastRowLastColumn="0"/>
            <w:tcW w:w="0" w:type="auto"/>
          </w:tcPr>
          <w:p w:rsidR="007B5FDF" w:rsidRPr="007B243B" w:rsidRDefault="007B5FDF" w:rsidP="00FF7405">
            <w:pPr>
              <w:spacing w:before="60" w:after="60"/>
            </w:pPr>
            <w:r w:rsidRPr="007B243B">
              <w:t>DISPENSE_HX</w:t>
            </w:r>
          </w:p>
        </w:tc>
        <w:tc>
          <w:tcPr>
            <w:tcW w:w="644" w:type="dxa"/>
          </w:tcPr>
          <w:p w:rsidR="007B5FDF" w:rsidRPr="007B243B" w:rsidRDefault="007B5FDF" w:rsidP="00FF7405">
            <w:pPr>
              <w:spacing w:before="60" w:after="60"/>
              <w:jc w:val="center"/>
              <w:cnfStyle w:val="000000000000" w:firstRow="0" w:lastRow="0" w:firstColumn="0" w:lastColumn="0" w:oddVBand="0" w:evenVBand="0" w:oddHBand="0" w:evenHBand="0" w:firstRowFirstColumn="0" w:firstRowLastColumn="0" w:lastRowFirstColumn="0" w:lastRowLastColumn="0"/>
            </w:pPr>
            <w:r>
              <w:t>DHx</w:t>
            </w:r>
          </w:p>
        </w:tc>
        <w:tc>
          <w:tcPr>
            <w:tcW w:w="10909" w:type="dxa"/>
          </w:tcPr>
          <w:p w:rsidR="007B5FDF" w:rsidRPr="007B243B" w:rsidRDefault="007B5FDF" w:rsidP="00FF7405">
            <w:pPr>
              <w:spacing w:before="60" w:after="60"/>
              <w:cnfStyle w:val="000000000000" w:firstRow="0" w:lastRow="0" w:firstColumn="0" w:lastColumn="0" w:oddVBand="0" w:evenVBand="0" w:oddHBand="0" w:evenHBand="0" w:firstRowFirstColumn="0" w:firstRowLastColumn="0" w:lastRowFirstColumn="0" w:lastRowLastColumn="0"/>
            </w:pPr>
            <w:r w:rsidRPr="007B243B">
              <w:t>Contains one record for each dispense event.  Includes order_id, [order] action_sequence, event_id, fill_hx_id as foreign keys, and numerous useful attributes about the dispense action.</w:t>
            </w:r>
          </w:p>
        </w:tc>
      </w:tr>
      <w:tr w:rsidR="00716AC8" w:rsidRPr="007B243B" w:rsidTr="0079792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tcPr>
          <w:p w:rsidR="007B5FDF" w:rsidRPr="007B243B" w:rsidRDefault="007B5FDF" w:rsidP="00FF7405">
            <w:pPr>
              <w:spacing w:before="60" w:after="60"/>
            </w:pPr>
            <w:r w:rsidRPr="007B243B">
              <w:t>PROD_DISPENSE_HX</w:t>
            </w:r>
          </w:p>
        </w:tc>
        <w:tc>
          <w:tcPr>
            <w:tcW w:w="644" w:type="dxa"/>
          </w:tcPr>
          <w:p w:rsidR="007B5FDF" w:rsidRPr="007B243B" w:rsidRDefault="007B5FDF" w:rsidP="00FF7405">
            <w:pPr>
              <w:spacing w:before="60" w:after="60"/>
              <w:jc w:val="center"/>
              <w:cnfStyle w:val="000000100000" w:firstRow="0" w:lastRow="0" w:firstColumn="0" w:lastColumn="0" w:oddVBand="0" w:evenVBand="0" w:oddHBand="1" w:evenHBand="0" w:firstRowFirstColumn="0" w:firstRowLastColumn="0" w:lastRowFirstColumn="0" w:lastRowLastColumn="0"/>
            </w:pPr>
            <w:r>
              <w:t>PDHx</w:t>
            </w:r>
          </w:p>
        </w:tc>
        <w:tc>
          <w:tcPr>
            <w:tcW w:w="10909" w:type="dxa"/>
          </w:tcPr>
          <w:p w:rsidR="007B5FDF" w:rsidRPr="007B243B" w:rsidRDefault="007B5FDF" w:rsidP="00FF7405">
            <w:pPr>
              <w:spacing w:before="60" w:after="60"/>
              <w:cnfStyle w:val="000000100000" w:firstRow="0" w:lastRow="0" w:firstColumn="0" w:lastColumn="0" w:oddVBand="0" w:evenVBand="0" w:oddHBand="1" w:evenHBand="0" w:firstRowFirstColumn="0" w:firstRowLastColumn="0" w:lastRowFirstColumn="0" w:lastRowLastColumn="0"/>
            </w:pPr>
            <w:r w:rsidRPr="007B243B">
              <w:t xml:space="preserve">Contains one record for each product dispensed in a DISPENSE_HX record.  </w:t>
            </w:r>
            <w:r w:rsidRPr="007B243B">
              <w:rPr>
                <w:highlight w:val="yellow"/>
              </w:rPr>
              <w:t>Does this contain the item level, or the product level, or both</w:t>
            </w:r>
            <w:r w:rsidRPr="007B243B">
              <w:t>?</w:t>
            </w:r>
          </w:p>
        </w:tc>
      </w:tr>
      <w:tr w:rsidR="00716AC8" w:rsidRPr="007B243B" w:rsidTr="0079792C">
        <w:trPr>
          <w:cantSplit/>
        </w:trPr>
        <w:tc>
          <w:tcPr>
            <w:cnfStyle w:val="001000000000" w:firstRow="0" w:lastRow="0" w:firstColumn="1" w:lastColumn="0" w:oddVBand="0" w:evenVBand="0" w:oddHBand="0" w:evenHBand="0" w:firstRowFirstColumn="0" w:firstRowLastColumn="0" w:lastRowFirstColumn="0" w:lastRowLastColumn="0"/>
            <w:tcW w:w="0" w:type="auto"/>
          </w:tcPr>
          <w:p w:rsidR="007B5FDF" w:rsidRPr="007B243B" w:rsidRDefault="007B5FDF" w:rsidP="004C55CB">
            <w:pPr>
              <w:keepNext/>
              <w:spacing w:before="60" w:after="60"/>
            </w:pPr>
            <w:r w:rsidRPr="007B243B">
              <w:lastRenderedPageBreak/>
              <w:t>MEDICATION_DEFINITION</w:t>
            </w:r>
          </w:p>
        </w:tc>
        <w:tc>
          <w:tcPr>
            <w:tcW w:w="644" w:type="dxa"/>
          </w:tcPr>
          <w:p w:rsidR="007B5FDF" w:rsidRDefault="007B5FDF" w:rsidP="004C55CB">
            <w:pPr>
              <w:keepNext/>
              <w:spacing w:before="60" w:after="60"/>
              <w:jc w:val="center"/>
              <w:cnfStyle w:val="000000000000" w:firstRow="0" w:lastRow="0" w:firstColumn="0" w:lastColumn="0" w:oddVBand="0" w:evenVBand="0" w:oddHBand="0" w:evenHBand="0" w:firstRowFirstColumn="0" w:firstRowLastColumn="0" w:lastRowFirstColumn="0" w:lastRowLastColumn="0"/>
            </w:pPr>
            <w:r>
              <w:t>MD</w:t>
            </w:r>
          </w:p>
        </w:tc>
        <w:tc>
          <w:tcPr>
            <w:tcW w:w="10909" w:type="dxa"/>
          </w:tcPr>
          <w:p w:rsidR="007B5FDF" w:rsidRDefault="007B5FDF" w:rsidP="004C55CB">
            <w:pPr>
              <w:keepNext/>
              <w:spacing w:before="60" w:after="60"/>
              <w:cnfStyle w:val="000000000000" w:firstRow="0" w:lastRow="0" w:firstColumn="0" w:lastColumn="0" w:oddVBand="0" w:evenVBand="0" w:oddHBand="0" w:evenHBand="0" w:firstRowFirstColumn="0" w:firstRowLastColumn="0" w:lastRowFirstColumn="0" w:lastRowLastColumn="0"/>
            </w:pPr>
            <w:r>
              <w:t>Contains one record for each product on the master formulary in this Cerner domain.</w:t>
            </w:r>
          </w:p>
          <w:p w:rsidR="007B5FDF" w:rsidRPr="007B243B" w:rsidRDefault="007B5FDF" w:rsidP="004C55CB">
            <w:pPr>
              <w:keepNext/>
              <w:spacing w:before="60" w:after="60"/>
              <w:cnfStyle w:val="000000000000" w:firstRow="0" w:lastRow="0" w:firstColumn="0" w:lastColumn="0" w:oddVBand="0" w:evenVBand="0" w:oddHBand="0" w:evenHBand="0" w:firstRowFirstColumn="0" w:firstRowLastColumn="0" w:lastRowFirstColumn="0" w:lastRowLastColumn="0"/>
            </w:pPr>
            <w:r>
              <w:t xml:space="preserve">Note that in most new installations of Cerner domain, formulary flexing is in effect (I think this is referred to as Enhanced Inpatient Formulary).  This is where a master formulary is created that contains all possible medication products on the open market (stored on MEDICATION_DEFINITION), then each inpatient pharmacy is created as a location, and then items from the MEDICATION_DEFINITION table are flexed (or virtual viewed) to be available per pharmacy location.  This gives each pharmacy the ability to stock and dispense (or not) a medication from a master formulary.  The master formulary is used for </w:t>
            </w:r>
            <w:r w:rsidR="004B006B">
              <w:t>identifying and classifying medications in a standardized way</w:t>
            </w:r>
            <w:r>
              <w:t xml:space="preserve">.  The master formulary can also be easily updated with new medication content from Multum without having to do this in each pharmacy.  Also, new drugs can be released and stocked one pharmacy at a time, instead of all at once.  </w:t>
            </w:r>
            <w:r w:rsidR="004B006B">
              <w:t>T</w:t>
            </w:r>
            <w:r>
              <w:t>he flexes are stored in the MED_DEF_FLEX and MED_FLEX_OBJECT_IDX tables.</w:t>
            </w:r>
            <w:r w:rsidR="004B006B">
              <w:t xml:space="preserve">  Multiple aspects of a medication are separately flexible (Example: you can dispense a product as 1 mL at pharmacies A, B, C and dispense as 1 vial at pharmacies D, E.  However, you can have different order entry default flexes for the same product for pharmacies A, E, and a different set of defaults at B, C, D.  This would entail two kinds of flexes, each operating independent of the other.)</w:t>
            </w:r>
          </w:p>
        </w:tc>
      </w:tr>
      <w:tr w:rsidR="00716AC8" w:rsidRPr="007B243B" w:rsidTr="0079792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tcPr>
          <w:p w:rsidR="007B5FDF" w:rsidRPr="00C770DE" w:rsidRDefault="007B5FDF" w:rsidP="00FF7405">
            <w:pPr>
              <w:spacing w:before="60" w:after="60"/>
              <w:ind w:left="246"/>
              <w:rPr>
                <w:b w:val="0"/>
              </w:rPr>
            </w:pPr>
            <w:bookmarkStart w:id="109" w:name="OLE_LINK106"/>
            <w:bookmarkStart w:id="110" w:name="OLE_LINK107"/>
            <w:bookmarkStart w:id="111" w:name="OLE_LINK87"/>
            <w:bookmarkStart w:id="112" w:name="OLE_LINK88"/>
            <w:bookmarkStart w:id="113" w:name="OLE_LINK117"/>
            <w:r w:rsidRPr="00C770DE">
              <w:rPr>
                <w:b w:val="0"/>
              </w:rPr>
              <w:t>item_id</w:t>
            </w:r>
          </w:p>
        </w:tc>
        <w:tc>
          <w:tcPr>
            <w:tcW w:w="644" w:type="dxa"/>
          </w:tcPr>
          <w:p w:rsidR="007B5FDF" w:rsidRDefault="007B5FDF" w:rsidP="00FF7405">
            <w:pPr>
              <w:spacing w:before="60" w:after="60"/>
              <w:jc w:val="center"/>
              <w:cnfStyle w:val="000000100000" w:firstRow="0" w:lastRow="0" w:firstColumn="0" w:lastColumn="0" w:oddVBand="0" w:evenVBand="0" w:oddHBand="1" w:evenHBand="0" w:firstRowFirstColumn="0" w:firstRowLastColumn="0" w:lastRowFirstColumn="0" w:lastRowLastColumn="0"/>
            </w:pPr>
          </w:p>
        </w:tc>
        <w:tc>
          <w:tcPr>
            <w:tcW w:w="10909" w:type="dxa"/>
          </w:tcPr>
          <w:p w:rsidR="007B5FDF" w:rsidRPr="007B243B" w:rsidRDefault="007B5FDF" w:rsidP="00FF7405">
            <w:pPr>
              <w:spacing w:before="60" w:after="60"/>
              <w:cnfStyle w:val="000000100000" w:firstRow="0" w:lastRow="0" w:firstColumn="0" w:lastColumn="0" w:oddVBand="0" w:evenVBand="0" w:oddHBand="1" w:evenHBand="0" w:firstRowFirstColumn="0" w:firstRowLastColumn="0" w:lastRowFirstColumn="0" w:lastRowLastColumn="0"/>
            </w:pPr>
            <w:r>
              <w:t>primary key, inherited from ITEM_MASTER table (all medications are items on the master, but have an additional record on MEDICATION_DEFINITION.  ITEM_MASTER</w:t>
            </w:r>
            <w:r>
              <w:sym w:font="Wingdings" w:char="F0E0"/>
            </w:r>
            <w:r>
              <w:t xml:space="preserve"> ITEM_DEFINITION where item_type_cd = MED_DEF)</w:t>
            </w:r>
          </w:p>
        </w:tc>
      </w:tr>
      <w:tr w:rsidR="00716AC8" w:rsidRPr="007B243B" w:rsidTr="0079792C">
        <w:trPr>
          <w:cantSplit/>
        </w:trPr>
        <w:tc>
          <w:tcPr>
            <w:cnfStyle w:val="001000000000" w:firstRow="0" w:lastRow="0" w:firstColumn="1" w:lastColumn="0" w:oddVBand="0" w:evenVBand="0" w:oddHBand="0" w:evenHBand="0" w:firstRowFirstColumn="0" w:firstRowLastColumn="0" w:lastRowFirstColumn="0" w:lastRowLastColumn="0"/>
            <w:tcW w:w="0" w:type="auto"/>
          </w:tcPr>
          <w:p w:rsidR="007B5FDF" w:rsidRPr="00C770DE" w:rsidRDefault="007B5FDF" w:rsidP="00FF7405">
            <w:pPr>
              <w:spacing w:before="60" w:after="60"/>
              <w:ind w:left="246"/>
              <w:rPr>
                <w:b w:val="0"/>
              </w:rPr>
            </w:pPr>
            <w:r w:rsidRPr="00C770DE">
              <w:rPr>
                <w:b w:val="0"/>
              </w:rPr>
              <w:t>mdx_gfc_nomen_id</w:t>
            </w:r>
          </w:p>
        </w:tc>
        <w:tc>
          <w:tcPr>
            <w:tcW w:w="644" w:type="dxa"/>
          </w:tcPr>
          <w:p w:rsidR="007B5FDF" w:rsidRDefault="007B5FDF" w:rsidP="00FF7405">
            <w:pPr>
              <w:spacing w:before="60" w:after="60"/>
              <w:jc w:val="center"/>
              <w:cnfStyle w:val="000000000000" w:firstRow="0" w:lastRow="0" w:firstColumn="0" w:lastColumn="0" w:oddVBand="0" w:evenVBand="0" w:oddHBand="0" w:evenHBand="0" w:firstRowFirstColumn="0" w:firstRowLastColumn="0" w:lastRowFirstColumn="0" w:lastRowLastColumn="0"/>
            </w:pPr>
          </w:p>
        </w:tc>
        <w:tc>
          <w:tcPr>
            <w:tcW w:w="10909" w:type="dxa"/>
          </w:tcPr>
          <w:p w:rsidR="007B5FDF" w:rsidRDefault="007B5FDF" w:rsidP="00FF7405">
            <w:pPr>
              <w:spacing w:before="60" w:after="60"/>
              <w:cnfStyle w:val="000000000000" w:firstRow="0" w:lastRow="0" w:firstColumn="0" w:lastColumn="0" w:oddVBand="0" w:evenVBand="0" w:oddHBand="0" w:evenHBand="0" w:firstRowFirstColumn="0" w:firstRowLastColumn="0" w:lastRowFirstColumn="0" w:lastRowLastColumn="0"/>
            </w:pPr>
            <w:r>
              <w:t>NOMENCLATURE.nomenclature_id for generic drug / medication name.</w:t>
            </w:r>
          </w:p>
        </w:tc>
      </w:tr>
      <w:bookmarkEnd w:id="109"/>
      <w:bookmarkEnd w:id="110"/>
      <w:tr w:rsidR="00716AC8" w:rsidRPr="007B243B" w:rsidTr="0079792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tcPr>
          <w:p w:rsidR="007B5FDF" w:rsidRPr="00C770DE" w:rsidRDefault="007B5FDF" w:rsidP="00FF7405">
            <w:pPr>
              <w:spacing w:before="60" w:after="60"/>
              <w:ind w:left="246"/>
              <w:rPr>
                <w:b w:val="0"/>
              </w:rPr>
            </w:pPr>
            <w:r w:rsidRPr="00C770DE">
              <w:rPr>
                <w:b w:val="0"/>
              </w:rPr>
              <w:t>inv_master_id</w:t>
            </w:r>
          </w:p>
        </w:tc>
        <w:tc>
          <w:tcPr>
            <w:tcW w:w="644" w:type="dxa"/>
          </w:tcPr>
          <w:p w:rsidR="007B5FDF" w:rsidRDefault="007B5FDF" w:rsidP="00FF7405">
            <w:pPr>
              <w:spacing w:before="60" w:after="60"/>
              <w:jc w:val="center"/>
              <w:cnfStyle w:val="000000100000" w:firstRow="0" w:lastRow="0" w:firstColumn="0" w:lastColumn="0" w:oddVBand="0" w:evenVBand="0" w:oddHBand="1" w:evenHBand="0" w:firstRowFirstColumn="0" w:firstRowLastColumn="0" w:lastRowFirstColumn="0" w:lastRowLastColumn="0"/>
            </w:pPr>
          </w:p>
        </w:tc>
        <w:tc>
          <w:tcPr>
            <w:tcW w:w="10909" w:type="dxa"/>
          </w:tcPr>
          <w:p w:rsidR="007B5FDF" w:rsidRPr="007B243B" w:rsidRDefault="007B5FDF" w:rsidP="00FF7405">
            <w:pPr>
              <w:spacing w:before="60" w:after="60"/>
              <w:cnfStyle w:val="000000100000" w:firstRow="0" w:lastRow="0" w:firstColumn="0" w:lastColumn="0" w:oddVBand="0" w:evenVBand="0" w:oddHBand="1" w:evenHBand="0" w:firstRowFirstColumn="0" w:firstRowLastColumn="0" w:lastRowFirstColumn="0" w:lastRowLastColumn="0"/>
            </w:pPr>
            <w:r>
              <w:t>0</w:t>
            </w:r>
            <w:r w:rsidR="00C770DE">
              <w:t xml:space="preserve">  (unless inventory managed by Cerner; no known clients who do this)</w:t>
            </w:r>
          </w:p>
        </w:tc>
      </w:tr>
      <w:tr w:rsidR="00716AC8" w:rsidRPr="007B243B" w:rsidTr="0079792C">
        <w:trPr>
          <w:cantSplit/>
        </w:trPr>
        <w:tc>
          <w:tcPr>
            <w:cnfStyle w:val="001000000000" w:firstRow="0" w:lastRow="0" w:firstColumn="1" w:lastColumn="0" w:oddVBand="0" w:evenVBand="0" w:oddHBand="0" w:evenHBand="0" w:firstRowFirstColumn="0" w:firstRowLastColumn="0" w:lastRowFirstColumn="0" w:lastRowLastColumn="0"/>
            <w:tcW w:w="0" w:type="auto"/>
          </w:tcPr>
          <w:p w:rsidR="007B5FDF" w:rsidRPr="00C770DE" w:rsidRDefault="007B5FDF" w:rsidP="00FF7405">
            <w:pPr>
              <w:spacing w:before="60" w:after="60"/>
              <w:ind w:left="246"/>
              <w:rPr>
                <w:b w:val="0"/>
              </w:rPr>
            </w:pPr>
            <w:r w:rsidRPr="00C770DE">
              <w:rPr>
                <w:b w:val="0"/>
              </w:rPr>
              <w:t>parent_item_id</w:t>
            </w:r>
          </w:p>
        </w:tc>
        <w:tc>
          <w:tcPr>
            <w:tcW w:w="644" w:type="dxa"/>
          </w:tcPr>
          <w:p w:rsidR="007B5FDF" w:rsidRDefault="007B5FDF" w:rsidP="00FF7405">
            <w:pPr>
              <w:spacing w:before="60" w:after="60"/>
              <w:jc w:val="center"/>
              <w:cnfStyle w:val="000000000000" w:firstRow="0" w:lastRow="0" w:firstColumn="0" w:lastColumn="0" w:oddVBand="0" w:evenVBand="0" w:oddHBand="0" w:evenHBand="0" w:firstRowFirstColumn="0" w:firstRowLastColumn="0" w:lastRowFirstColumn="0" w:lastRowLastColumn="0"/>
            </w:pPr>
          </w:p>
        </w:tc>
        <w:tc>
          <w:tcPr>
            <w:tcW w:w="10909" w:type="dxa"/>
          </w:tcPr>
          <w:p w:rsidR="007B5FDF" w:rsidRPr="007B243B" w:rsidRDefault="007B5FDF" w:rsidP="00FF7405">
            <w:pPr>
              <w:spacing w:before="60" w:after="60"/>
              <w:cnfStyle w:val="000000000000" w:firstRow="0" w:lastRow="0" w:firstColumn="0" w:lastColumn="0" w:oddVBand="0" w:evenVBand="0" w:oddHBand="0" w:evenHBand="0" w:firstRowFirstColumn="0" w:firstRowLastColumn="0" w:lastRowFirstColumn="0" w:lastRowLastColumn="0"/>
            </w:pPr>
            <w:r>
              <w:t>0</w:t>
            </w:r>
            <w:r w:rsidR="00C770DE">
              <w:t xml:space="preserve">  (unsure the purpose of this; no known client examples; may have been used in older PharmNet data model [IV Sets?])</w:t>
            </w:r>
          </w:p>
        </w:tc>
      </w:tr>
      <w:tr w:rsidR="00716AC8" w:rsidRPr="007B243B" w:rsidTr="0079792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tcPr>
          <w:p w:rsidR="007B5FDF" w:rsidRPr="00C770DE" w:rsidRDefault="007B5FDF" w:rsidP="00FF7405">
            <w:pPr>
              <w:spacing w:before="60" w:after="60"/>
              <w:ind w:left="246"/>
              <w:rPr>
                <w:b w:val="0"/>
              </w:rPr>
            </w:pPr>
            <w:r w:rsidRPr="00C770DE">
              <w:rPr>
                <w:b w:val="0"/>
              </w:rPr>
              <w:t>primary_manf_item_id</w:t>
            </w:r>
          </w:p>
        </w:tc>
        <w:tc>
          <w:tcPr>
            <w:tcW w:w="644" w:type="dxa"/>
          </w:tcPr>
          <w:p w:rsidR="007B5FDF" w:rsidRDefault="007B5FDF" w:rsidP="00FF7405">
            <w:pPr>
              <w:spacing w:before="60" w:after="60"/>
              <w:jc w:val="center"/>
              <w:cnfStyle w:val="000000100000" w:firstRow="0" w:lastRow="0" w:firstColumn="0" w:lastColumn="0" w:oddVBand="0" w:evenVBand="0" w:oddHBand="1" w:evenHBand="0" w:firstRowFirstColumn="0" w:firstRowLastColumn="0" w:lastRowFirstColumn="0" w:lastRowLastColumn="0"/>
            </w:pPr>
          </w:p>
        </w:tc>
        <w:tc>
          <w:tcPr>
            <w:tcW w:w="10909" w:type="dxa"/>
          </w:tcPr>
          <w:p w:rsidR="007B5FDF" w:rsidRPr="007B243B" w:rsidRDefault="007B5FDF" w:rsidP="00FF7405">
            <w:pPr>
              <w:spacing w:before="60" w:after="60"/>
              <w:cnfStyle w:val="000000100000" w:firstRow="0" w:lastRow="0" w:firstColumn="0" w:lastColumn="0" w:oddVBand="0" w:evenVBand="0" w:oddHBand="1" w:evenHBand="0" w:firstRowFirstColumn="0" w:firstRowLastColumn="0" w:lastRowFirstColumn="0" w:lastRowLastColumn="0"/>
            </w:pPr>
            <w:r>
              <w:t>0 on new installations.  May be populated on old PharmNet model, or possibly just for retail or shared items.  Relevance: unknown.</w:t>
            </w:r>
          </w:p>
        </w:tc>
      </w:tr>
      <w:tr w:rsidR="00716AC8" w:rsidRPr="007B243B" w:rsidTr="0079792C">
        <w:trPr>
          <w:cantSplit/>
        </w:trPr>
        <w:tc>
          <w:tcPr>
            <w:cnfStyle w:val="001000000000" w:firstRow="0" w:lastRow="0" w:firstColumn="1" w:lastColumn="0" w:oddVBand="0" w:evenVBand="0" w:oddHBand="0" w:evenHBand="0" w:firstRowFirstColumn="0" w:firstRowLastColumn="0" w:lastRowFirstColumn="0" w:lastRowLastColumn="0"/>
            <w:tcW w:w="0" w:type="auto"/>
          </w:tcPr>
          <w:p w:rsidR="007B5FDF" w:rsidRPr="00C770DE" w:rsidRDefault="007B5FDF" w:rsidP="00FF7405">
            <w:pPr>
              <w:spacing w:before="60" w:after="60"/>
              <w:ind w:left="246"/>
              <w:rPr>
                <w:b w:val="0"/>
                <w:i/>
              </w:rPr>
            </w:pPr>
            <w:r w:rsidRPr="00C770DE">
              <w:rPr>
                <w:b w:val="0"/>
                <w:i/>
              </w:rPr>
              <w:t>other columns</w:t>
            </w:r>
          </w:p>
        </w:tc>
        <w:tc>
          <w:tcPr>
            <w:tcW w:w="644" w:type="dxa"/>
          </w:tcPr>
          <w:p w:rsidR="007B5FDF" w:rsidRDefault="007B5FDF" w:rsidP="00FF7405">
            <w:pPr>
              <w:spacing w:before="60" w:after="60"/>
              <w:jc w:val="center"/>
              <w:cnfStyle w:val="000000000000" w:firstRow="0" w:lastRow="0" w:firstColumn="0" w:lastColumn="0" w:oddVBand="0" w:evenVBand="0" w:oddHBand="0" w:evenHBand="0" w:firstRowFirstColumn="0" w:firstRowLastColumn="0" w:lastRowFirstColumn="0" w:lastRowLastColumn="0"/>
            </w:pPr>
          </w:p>
        </w:tc>
        <w:tc>
          <w:tcPr>
            <w:tcW w:w="10909" w:type="dxa"/>
          </w:tcPr>
          <w:p w:rsidR="004C55CB" w:rsidRDefault="007B5FDF" w:rsidP="00FF7405">
            <w:pPr>
              <w:spacing w:before="60" w:after="60"/>
              <w:cnfStyle w:val="000000000000" w:firstRow="0" w:lastRow="0" w:firstColumn="0" w:lastColumn="0" w:oddVBand="0" w:evenVBand="0" w:oddHBand="0" w:evenHBand="0" w:firstRowFirstColumn="0" w:firstRowLastColumn="0" w:lastRowFirstColumn="0" w:lastRowLastColumn="0"/>
            </w:pPr>
            <w:r>
              <w:t>form_cd, strength/UOM, volume/UOM, given strength (perhaps from the top level of PhaDBPRoductMgr.exe?), Comment1 and commen</w:t>
            </w:r>
            <w:r w:rsidR="004C55CB">
              <w:t>t2 (but not cd) are populated.</w:t>
            </w:r>
          </w:p>
          <w:p w:rsidR="004C55CB" w:rsidRDefault="007B5FDF" w:rsidP="00FF7405">
            <w:pPr>
              <w:spacing w:before="60" w:after="60"/>
              <w:cnfStyle w:val="000000000000" w:firstRow="0" w:lastRow="0" w:firstColumn="0" w:lastColumn="0" w:oddVBand="0" w:evenVBand="0" w:oddHBand="0" w:evenHBand="0" w:firstRowFirstColumn="0" w:firstRowLastColumn="0" w:lastRowFirstColumn="0" w:lastRowLastColumn="0"/>
            </w:pPr>
            <w:r w:rsidRPr="004C55CB">
              <w:rPr>
                <w:b/>
                <w:highlight w:val="cyan"/>
              </w:rPr>
              <w:t>All other columns empty.</w:t>
            </w:r>
          </w:p>
          <w:p w:rsidR="007B5FDF" w:rsidRPr="007B243B" w:rsidRDefault="007B5FDF" w:rsidP="00FF7405">
            <w:pPr>
              <w:spacing w:before="60" w:after="60"/>
              <w:cnfStyle w:val="000000000000" w:firstRow="0" w:lastRow="0" w:firstColumn="0" w:lastColumn="0" w:oddVBand="0" w:evenVBand="0" w:oddHBand="0" w:evenHBand="0" w:firstRowFirstColumn="0" w:firstRowLastColumn="0" w:lastRowFirstColumn="0" w:lastRowLastColumn="0"/>
            </w:pPr>
            <w:r>
              <w:t>New installs only.</w:t>
            </w:r>
          </w:p>
        </w:tc>
      </w:tr>
      <w:bookmarkEnd w:id="111"/>
      <w:bookmarkEnd w:id="112"/>
      <w:bookmarkEnd w:id="113"/>
      <w:tr w:rsidR="00716AC8" w:rsidRPr="007B243B" w:rsidTr="0079792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tcPr>
          <w:p w:rsidR="007B5FDF" w:rsidRPr="007B243B" w:rsidRDefault="007B5FDF" w:rsidP="004C55CB">
            <w:pPr>
              <w:keepNext/>
              <w:spacing w:before="60" w:after="60"/>
            </w:pPr>
            <w:r w:rsidRPr="007B243B">
              <w:lastRenderedPageBreak/>
              <w:t>MED_DEF_FLEX</w:t>
            </w:r>
          </w:p>
        </w:tc>
        <w:tc>
          <w:tcPr>
            <w:tcW w:w="644" w:type="dxa"/>
          </w:tcPr>
          <w:p w:rsidR="007B5FDF" w:rsidRPr="007B243B" w:rsidRDefault="007B5FDF" w:rsidP="004C55CB">
            <w:pPr>
              <w:keepNext/>
              <w:spacing w:before="60" w:after="60"/>
              <w:jc w:val="center"/>
              <w:cnfStyle w:val="000000100000" w:firstRow="0" w:lastRow="0" w:firstColumn="0" w:lastColumn="0" w:oddVBand="0" w:evenVBand="0" w:oddHBand="1" w:evenHBand="0" w:firstRowFirstColumn="0" w:firstRowLastColumn="0" w:lastRowFirstColumn="0" w:lastRowLastColumn="0"/>
            </w:pPr>
            <w:r>
              <w:t>MDF</w:t>
            </w:r>
          </w:p>
        </w:tc>
        <w:tc>
          <w:tcPr>
            <w:tcW w:w="10909" w:type="dxa"/>
          </w:tcPr>
          <w:p w:rsidR="007B5FDF" w:rsidRPr="007B243B" w:rsidRDefault="007B5FDF" w:rsidP="004C55CB">
            <w:pPr>
              <w:keepNext/>
              <w:spacing w:before="60" w:after="60"/>
              <w:cnfStyle w:val="000000100000" w:firstRow="0" w:lastRow="0" w:firstColumn="0" w:lastColumn="0" w:oddVBand="0" w:evenVBand="0" w:oddHBand="1" w:evenHBand="0" w:firstRowFirstColumn="0" w:firstRowLastColumn="0" w:lastRowFirstColumn="0" w:lastRowLastColumn="0"/>
            </w:pPr>
          </w:p>
        </w:tc>
      </w:tr>
      <w:tr w:rsidR="00716AC8" w:rsidRPr="007B243B" w:rsidTr="0079792C">
        <w:trPr>
          <w:cantSplit/>
        </w:trPr>
        <w:tc>
          <w:tcPr>
            <w:cnfStyle w:val="001000000000" w:firstRow="0" w:lastRow="0" w:firstColumn="1" w:lastColumn="0" w:oddVBand="0" w:evenVBand="0" w:oddHBand="0" w:evenHBand="0" w:firstRowFirstColumn="0" w:firstRowLastColumn="0" w:lastRowFirstColumn="0" w:lastRowLastColumn="0"/>
            <w:tcW w:w="0" w:type="auto"/>
          </w:tcPr>
          <w:p w:rsidR="00FF7405" w:rsidRPr="00C770DE" w:rsidRDefault="00944512" w:rsidP="00FF7405">
            <w:pPr>
              <w:spacing w:before="60" w:after="60"/>
              <w:ind w:left="246"/>
              <w:rPr>
                <w:b w:val="0"/>
              </w:rPr>
            </w:pPr>
            <w:bookmarkStart w:id="114" w:name="_Hlk504352501"/>
            <w:r w:rsidRPr="00C770DE">
              <w:rPr>
                <w:b w:val="0"/>
              </w:rPr>
              <w:t>flex_sort_flag / flex_type_cd (4062)</w:t>
            </w:r>
          </w:p>
        </w:tc>
        <w:tc>
          <w:tcPr>
            <w:tcW w:w="644" w:type="dxa"/>
          </w:tcPr>
          <w:p w:rsidR="00FF7405" w:rsidRDefault="00FF7405" w:rsidP="00FF7405">
            <w:pPr>
              <w:spacing w:before="60" w:after="60"/>
              <w:jc w:val="center"/>
              <w:cnfStyle w:val="000000000000" w:firstRow="0" w:lastRow="0" w:firstColumn="0" w:lastColumn="0" w:oddVBand="0" w:evenVBand="0" w:oddHBand="0" w:evenHBand="0" w:firstRowFirstColumn="0" w:firstRowLastColumn="0" w:lastRowFirstColumn="0" w:lastRowLastColumn="0"/>
            </w:pPr>
          </w:p>
        </w:tc>
        <w:tc>
          <w:tcPr>
            <w:tcW w:w="10909" w:type="dxa"/>
          </w:tcPr>
          <w:p w:rsidR="00FF7405" w:rsidRPr="007B243B" w:rsidRDefault="00944512" w:rsidP="00FF7405">
            <w:pPr>
              <w:spacing w:before="60" w:after="60"/>
              <w:cnfStyle w:val="000000000000" w:firstRow="0" w:lastRow="0" w:firstColumn="0" w:lastColumn="0" w:oddVBand="0" w:evenVBand="0" w:oddHBand="0" w:evenHBand="0" w:firstRowFirstColumn="0" w:firstRowLastColumn="0" w:lastRowFirstColumn="0" w:lastRowLastColumn="0"/>
            </w:pPr>
            <w:r>
              <w:t>Appears to correlate together (except that flex_type_cd has a 7</w:t>
            </w:r>
            <w:r w:rsidRPr="00944512">
              <w:rPr>
                <w:vertAlign w:val="superscript"/>
              </w:rPr>
              <w:t>th</w:t>
            </w:r>
            <w:r>
              <w:t xml:space="preserve"> value:  Set Item).  Possibly flex_sort_flag is numeric to permit sorting / processing?</w:t>
            </w:r>
          </w:p>
        </w:tc>
      </w:tr>
      <w:tr w:rsidR="00716AC8" w:rsidRPr="007B243B" w:rsidTr="0079792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tcPr>
          <w:p w:rsidR="00FF7405" w:rsidRPr="00C770DE" w:rsidRDefault="00FF7405" w:rsidP="00FF7405">
            <w:pPr>
              <w:spacing w:before="60" w:after="60"/>
              <w:ind w:left="246"/>
              <w:rPr>
                <w:b w:val="0"/>
                <w:i/>
              </w:rPr>
            </w:pPr>
            <w:bookmarkStart w:id="115" w:name="_Hlk504355774"/>
            <w:bookmarkEnd w:id="114"/>
            <w:r w:rsidRPr="00C770DE">
              <w:rPr>
                <w:b w:val="0"/>
                <w:i/>
              </w:rPr>
              <w:t>other columns</w:t>
            </w:r>
          </w:p>
        </w:tc>
        <w:tc>
          <w:tcPr>
            <w:tcW w:w="644" w:type="dxa"/>
          </w:tcPr>
          <w:p w:rsidR="00FF7405" w:rsidRDefault="00FF7405" w:rsidP="00FF7405">
            <w:pPr>
              <w:spacing w:before="60" w:after="60"/>
              <w:jc w:val="center"/>
              <w:cnfStyle w:val="000000100000" w:firstRow="0" w:lastRow="0" w:firstColumn="0" w:lastColumn="0" w:oddVBand="0" w:evenVBand="0" w:oddHBand="1" w:evenHBand="0" w:firstRowFirstColumn="0" w:firstRowLastColumn="0" w:lastRowFirstColumn="0" w:lastRowLastColumn="0"/>
            </w:pPr>
          </w:p>
        </w:tc>
        <w:tc>
          <w:tcPr>
            <w:tcW w:w="10909" w:type="dxa"/>
          </w:tcPr>
          <w:p w:rsidR="00FF7405" w:rsidRPr="007B243B" w:rsidRDefault="00FF7405" w:rsidP="00FF7405">
            <w:pPr>
              <w:spacing w:before="60" w:after="60"/>
              <w:cnfStyle w:val="000000100000" w:firstRow="0" w:lastRow="0" w:firstColumn="0" w:lastColumn="0" w:oddVBand="0" w:evenVBand="0" w:oddHBand="1" w:evenHBand="0" w:firstRowFirstColumn="0" w:firstRowLastColumn="0" w:lastRowFirstColumn="0" w:lastRowLastColumn="0"/>
            </w:pPr>
          </w:p>
        </w:tc>
      </w:tr>
      <w:bookmarkEnd w:id="115"/>
      <w:tr w:rsidR="00716AC8" w:rsidRPr="007B243B" w:rsidTr="0079792C">
        <w:trPr>
          <w:cantSplit/>
        </w:trPr>
        <w:tc>
          <w:tcPr>
            <w:cnfStyle w:val="001000000000" w:firstRow="0" w:lastRow="0" w:firstColumn="1" w:lastColumn="0" w:oddVBand="0" w:evenVBand="0" w:oddHBand="0" w:evenHBand="0" w:firstRowFirstColumn="0" w:firstRowLastColumn="0" w:lastRowFirstColumn="0" w:lastRowLastColumn="0"/>
            <w:tcW w:w="0" w:type="auto"/>
          </w:tcPr>
          <w:p w:rsidR="004370E2" w:rsidRPr="007B243B" w:rsidRDefault="00B126FF" w:rsidP="004C55CB">
            <w:pPr>
              <w:keepNext/>
              <w:spacing w:before="60" w:after="60"/>
            </w:pPr>
            <w:r>
              <w:t>MED_FLEX_OBJECT_IDX</w:t>
            </w:r>
          </w:p>
        </w:tc>
        <w:tc>
          <w:tcPr>
            <w:tcW w:w="644" w:type="dxa"/>
          </w:tcPr>
          <w:p w:rsidR="004370E2" w:rsidRPr="007B243B" w:rsidRDefault="004370E2" w:rsidP="004C55CB">
            <w:pPr>
              <w:keepNext/>
              <w:spacing w:before="60" w:after="60"/>
              <w:jc w:val="center"/>
              <w:cnfStyle w:val="000000000000" w:firstRow="0" w:lastRow="0" w:firstColumn="0" w:lastColumn="0" w:oddVBand="0" w:evenVBand="0" w:oddHBand="0" w:evenHBand="0" w:firstRowFirstColumn="0" w:firstRowLastColumn="0" w:lastRowFirstColumn="0" w:lastRowLastColumn="0"/>
            </w:pPr>
          </w:p>
        </w:tc>
        <w:tc>
          <w:tcPr>
            <w:tcW w:w="10909" w:type="dxa"/>
          </w:tcPr>
          <w:p w:rsidR="004370E2" w:rsidRPr="007B243B" w:rsidRDefault="00AE3966" w:rsidP="004C55CB">
            <w:pPr>
              <w:keepNext/>
              <w:spacing w:before="60" w:after="60"/>
              <w:cnfStyle w:val="000000000000" w:firstRow="0" w:lastRow="0" w:firstColumn="0" w:lastColumn="0" w:oddVBand="0" w:evenVBand="0" w:oddHBand="0" w:evenHBand="0" w:firstRowFirstColumn="0" w:firstRowLastColumn="0" w:lastRowFirstColumn="0" w:lastRowLastColumn="0"/>
            </w:pPr>
            <w:r>
              <w:t>Stores the flex objects.  Consider that each tab in PhaDBProductMgr.exe is an MFOI flex object.</w:t>
            </w:r>
          </w:p>
        </w:tc>
      </w:tr>
      <w:tr w:rsidR="00716AC8" w:rsidRPr="007B243B" w:rsidTr="0079792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tcPr>
          <w:p w:rsidR="00AE3966" w:rsidRPr="00C770DE" w:rsidRDefault="00AE3966" w:rsidP="00AE3966">
            <w:pPr>
              <w:spacing w:before="60" w:after="60"/>
              <w:ind w:left="246"/>
              <w:rPr>
                <w:b w:val="0"/>
                <w:i/>
              </w:rPr>
            </w:pPr>
            <w:r w:rsidRPr="00C770DE">
              <w:rPr>
                <w:b w:val="0"/>
                <w:i/>
              </w:rPr>
              <w:t>see table below</w:t>
            </w:r>
          </w:p>
        </w:tc>
        <w:tc>
          <w:tcPr>
            <w:tcW w:w="644" w:type="dxa"/>
          </w:tcPr>
          <w:p w:rsidR="00AE3966" w:rsidRDefault="00AE3966" w:rsidP="00AE3966">
            <w:pPr>
              <w:spacing w:before="60" w:after="60"/>
              <w:jc w:val="center"/>
              <w:cnfStyle w:val="000000100000" w:firstRow="0" w:lastRow="0" w:firstColumn="0" w:lastColumn="0" w:oddVBand="0" w:evenVBand="0" w:oddHBand="1" w:evenHBand="0" w:firstRowFirstColumn="0" w:firstRowLastColumn="0" w:lastRowFirstColumn="0" w:lastRowLastColumn="0"/>
            </w:pPr>
          </w:p>
        </w:tc>
        <w:tc>
          <w:tcPr>
            <w:tcW w:w="10909" w:type="dxa"/>
          </w:tcPr>
          <w:p w:rsidR="00AE3966" w:rsidRPr="007B243B" w:rsidRDefault="00AE3966" w:rsidP="00AE3966">
            <w:pPr>
              <w:spacing w:before="60" w:after="60"/>
              <w:cnfStyle w:val="000000100000" w:firstRow="0" w:lastRow="0" w:firstColumn="0" w:lastColumn="0" w:oddVBand="0" w:evenVBand="0" w:oddHBand="1" w:evenHBand="0" w:firstRowFirstColumn="0" w:firstRowLastColumn="0" w:lastRowFirstColumn="0" w:lastRowLastColumn="0"/>
            </w:pPr>
          </w:p>
        </w:tc>
      </w:tr>
      <w:tr w:rsidR="00716AC8" w:rsidRPr="007B243B" w:rsidTr="0079792C">
        <w:trPr>
          <w:cantSplit/>
        </w:trPr>
        <w:tc>
          <w:tcPr>
            <w:cnfStyle w:val="001000000000" w:firstRow="0" w:lastRow="0" w:firstColumn="1" w:lastColumn="0" w:oddVBand="0" w:evenVBand="0" w:oddHBand="0" w:evenHBand="0" w:firstRowFirstColumn="0" w:firstRowLastColumn="0" w:lastRowFirstColumn="0" w:lastRowLastColumn="0"/>
            <w:tcW w:w="0" w:type="auto"/>
          </w:tcPr>
          <w:p w:rsidR="004370E2" w:rsidRPr="007B243B" w:rsidRDefault="004370E2" w:rsidP="004C55CB">
            <w:pPr>
              <w:keepNext/>
              <w:spacing w:before="60" w:after="60"/>
            </w:pPr>
            <w:r>
              <w:t>MED_IDENTIFIER</w:t>
            </w:r>
          </w:p>
        </w:tc>
        <w:tc>
          <w:tcPr>
            <w:tcW w:w="644" w:type="dxa"/>
          </w:tcPr>
          <w:p w:rsidR="004370E2" w:rsidRPr="007B243B" w:rsidRDefault="004370E2" w:rsidP="004C55CB">
            <w:pPr>
              <w:keepNext/>
              <w:spacing w:before="60" w:after="60"/>
              <w:jc w:val="center"/>
              <w:cnfStyle w:val="000000000000" w:firstRow="0" w:lastRow="0" w:firstColumn="0" w:lastColumn="0" w:oddVBand="0" w:evenVBand="0" w:oddHBand="0" w:evenHBand="0" w:firstRowFirstColumn="0" w:firstRowLastColumn="0" w:lastRowFirstColumn="0" w:lastRowLastColumn="0"/>
            </w:pPr>
            <w:r>
              <w:t>MI</w:t>
            </w:r>
          </w:p>
        </w:tc>
        <w:tc>
          <w:tcPr>
            <w:tcW w:w="10909" w:type="dxa"/>
          </w:tcPr>
          <w:p w:rsidR="0079792C" w:rsidRDefault="0079792C" w:rsidP="004C55CB">
            <w:pPr>
              <w:keepNext/>
              <w:spacing w:before="60" w:after="60"/>
              <w:cnfStyle w:val="000000000000" w:firstRow="0" w:lastRow="0" w:firstColumn="0" w:lastColumn="0" w:oddVBand="0" w:evenVBand="0" w:oddHBand="0" w:evenHBand="0" w:firstRowFirstColumn="0" w:firstRowLastColumn="0" w:lastRowFirstColumn="0" w:lastRowLastColumn="0"/>
            </w:pPr>
            <w:r>
              <w:t>stores identifiers unique to MED_DEF products (brand, generic, charge number, HCPCS, NDC, etc).  These identifiers are managed in PhaDBProductMgr.exe, Identifier tab.  This table also stores the identifiers unique to each manufacturer supply item (MED_PRODUCT).</w:t>
            </w:r>
          </w:p>
          <w:p w:rsidR="0079792C" w:rsidRDefault="0079792C" w:rsidP="004C55CB">
            <w:pPr>
              <w:keepNext/>
              <w:spacing w:before="60" w:after="60"/>
              <w:cnfStyle w:val="000000000000" w:firstRow="0" w:lastRow="0" w:firstColumn="0" w:lastColumn="0" w:oddVBand="0" w:evenVBand="0" w:oddHBand="0" w:evenHBand="0" w:firstRowFirstColumn="0" w:firstRowLastColumn="0" w:lastRowFirstColumn="0" w:lastRowLastColumn="0"/>
            </w:pPr>
            <w:r>
              <w:t>MED_DEF uses item_id and med_def_flex_id.</w:t>
            </w:r>
          </w:p>
          <w:p w:rsidR="004370E2" w:rsidRDefault="0079792C" w:rsidP="004C55CB">
            <w:pPr>
              <w:keepNext/>
              <w:spacing w:before="60" w:after="60"/>
              <w:cnfStyle w:val="000000000000" w:firstRow="0" w:lastRow="0" w:firstColumn="0" w:lastColumn="0" w:oddVBand="0" w:evenVBand="0" w:oddHBand="0" w:evenHBand="0" w:firstRowFirstColumn="0" w:firstRowLastColumn="0" w:lastRowFirstColumn="0" w:lastRowLastColumn="0"/>
            </w:pPr>
            <w:r>
              <w:t>MED_PRODUCT uses med_product_id, and the related med_def_Flex_id and item_id of the associated MD product.</w:t>
            </w:r>
          </w:p>
          <w:p w:rsidR="0079792C" w:rsidRPr="007B243B" w:rsidRDefault="0079792C" w:rsidP="004C55CB">
            <w:pPr>
              <w:keepNext/>
              <w:spacing w:before="60" w:after="60"/>
              <w:cnfStyle w:val="000000000000" w:firstRow="0" w:lastRow="0" w:firstColumn="0" w:lastColumn="0" w:oddVBand="0" w:evenVBand="0" w:oddHBand="0" w:evenHBand="0" w:firstRowFirstColumn="0" w:firstRowLastColumn="0" w:lastRowFirstColumn="0" w:lastRowLastColumn="0"/>
            </w:pPr>
            <w:r>
              <w:t>MED_IDENTIFIER table is frequently used to bypass the MDF and MFOI tables, and go directly from MD to the flexed tables (e.g. MED_DISPENSE, MED_PRODUCT, etc).  This is because every product and supply item will have at least one primary, active description.  Supply items will (almost) always have an NDC.</w:t>
            </w:r>
          </w:p>
        </w:tc>
      </w:tr>
      <w:tr w:rsidR="00716AC8" w:rsidRPr="007B243B" w:rsidTr="0079792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tcPr>
          <w:p w:rsidR="004370E2" w:rsidRPr="00C770DE" w:rsidRDefault="004370E2" w:rsidP="004370E2">
            <w:pPr>
              <w:spacing w:before="60" w:after="60"/>
              <w:ind w:left="246"/>
              <w:rPr>
                <w:b w:val="0"/>
              </w:rPr>
            </w:pPr>
            <w:r w:rsidRPr="00C770DE">
              <w:rPr>
                <w:b w:val="0"/>
              </w:rPr>
              <w:t>med_def_flex_id</w:t>
            </w:r>
          </w:p>
        </w:tc>
        <w:tc>
          <w:tcPr>
            <w:tcW w:w="644" w:type="dxa"/>
          </w:tcPr>
          <w:p w:rsidR="004370E2" w:rsidRDefault="004370E2" w:rsidP="004370E2">
            <w:pPr>
              <w:spacing w:before="60" w:after="60"/>
              <w:jc w:val="center"/>
              <w:cnfStyle w:val="000000100000" w:firstRow="0" w:lastRow="0" w:firstColumn="0" w:lastColumn="0" w:oddVBand="0" w:evenVBand="0" w:oddHBand="1" w:evenHBand="0" w:firstRowFirstColumn="0" w:firstRowLastColumn="0" w:lastRowFirstColumn="0" w:lastRowLastColumn="0"/>
            </w:pPr>
          </w:p>
        </w:tc>
        <w:tc>
          <w:tcPr>
            <w:tcW w:w="10909" w:type="dxa"/>
          </w:tcPr>
          <w:p w:rsidR="004370E2" w:rsidRPr="007B243B" w:rsidRDefault="00C750AF" w:rsidP="004370E2">
            <w:pPr>
              <w:spacing w:before="60" w:after="60"/>
              <w:cnfStyle w:val="000000100000" w:firstRow="0" w:lastRow="0" w:firstColumn="0" w:lastColumn="0" w:oddVBand="0" w:evenVBand="0" w:oddHBand="1" w:evenHBand="0" w:firstRowFirstColumn="0" w:firstRowLastColumn="0" w:lastRowFirstColumn="0" w:lastRowLastColumn="0"/>
            </w:pPr>
            <w:r>
              <w:t>always populated</w:t>
            </w:r>
          </w:p>
        </w:tc>
      </w:tr>
      <w:tr w:rsidR="00716AC8" w:rsidRPr="007B243B" w:rsidTr="0079792C">
        <w:trPr>
          <w:cantSplit/>
        </w:trPr>
        <w:tc>
          <w:tcPr>
            <w:cnfStyle w:val="001000000000" w:firstRow="0" w:lastRow="0" w:firstColumn="1" w:lastColumn="0" w:oddVBand="0" w:evenVBand="0" w:oddHBand="0" w:evenHBand="0" w:firstRowFirstColumn="0" w:firstRowLastColumn="0" w:lastRowFirstColumn="0" w:lastRowLastColumn="0"/>
            <w:tcW w:w="0" w:type="auto"/>
          </w:tcPr>
          <w:p w:rsidR="004370E2" w:rsidRPr="00C770DE" w:rsidRDefault="004370E2" w:rsidP="004370E2">
            <w:pPr>
              <w:spacing w:before="60" w:after="60"/>
              <w:ind w:left="246"/>
              <w:rPr>
                <w:b w:val="0"/>
              </w:rPr>
            </w:pPr>
            <w:r w:rsidRPr="00C770DE">
              <w:rPr>
                <w:b w:val="0"/>
              </w:rPr>
              <w:t>med_product_id</w:t>
            </w:r>
          </w:p>
        </w:tc>
        <w:tc>
          <w:tcPr>
            <w:tcW w:w="644" w:type="dxa"/>
          </w:tcPr>
          <w:p w:rsidR="004370E2" w:rsidRDefault="004370E2" w:rsidP="004370E2">
            <w:pPr>
              <w:spacing w:before="60" w:after="60"/>
              <w:jc w:val="center"/>
              <w:cnfStyle w:val="000000000000" w:firstRow="0" w:lastRow="0" w:firstColumn="0" w:lastColumn="0" w:oddVBand="0" w:evenVBand="0" w:oddHBand="0" w:evenHBand="0" w:firstRowFirstColumn="0" w:firstRowLastColumn="0" w:lastRowFirstColumn="0" w:lastRowLastColumn="0"/>
            </w:pPr>
          </w:p>
        </w:tc>
        <w:tc>
          <w:tcPr>
            <w:tcW w:w="10909" w:type="dxa"/>
          </w:tcPr>
          <w:p w:rsidR="00C750AF" w:rsidRDefault="004370E2" w:rsidP="004370E2">
            <w:pPr>
              <w:spacing w:before="60" w:after="60"/>
              <w:cnfStyle w:val="000000000000" w:firstRow="0" w:lastRow="0" w:firstColumn="0" w:lastColumn="0" w:oddVBand="0" w:evenVBand="0" w:oddHBand="0" w:evenHBand="0" w:firstRowFirstColumn="0" w:firstRowLastColumn="0" w:lastRowFirstColumn="0" w:lastRowLastColumn="0"/>
            </w:pPr>
            <w:r>
              <w:t>0 for MED_DEF items</w:t>
            </w:r>
            <w:r w:rsidR="00C750AF">
              <w:t xml:space="preserve"> (product description)</w:t>
            </w:r>
          </w:p>
          <w:p w:rsidR="004370E2" w:rsidRPr="007B243B" w:rsidRDefault="004370E2" w:rsidP="004370E2">
            <w:pPr>
              <w:spacing w:before="60" w:after="60"/>
              <w:cnfStyle w:val="000000000000" w:firstRow="0" w:lastRow="0" w:firstColumn="0" w:lastColumn="0" w:oddVBand="0" w:evenVBand="0" w:oddHBand="0" w:evenHBand="0" w:firstRowFirstColumn="0" w:firstRowLastColumn="0" w:lastRowFirstColumn="0" w:lastRowLastColumn="0"/>
            </w:pPr>
            <w:r>
              <w:t>&gt; 0 for manufacturer-level items</w:t>
            </w:r>
            <w:r w:rsidR="00661333">
              <w:t xml:space="preserve"> (also provides the litany of supply items on the Supply tab, but does not provide sequence; must get seq from MFOI with MED_PRODUCT flex object).</w:t>
            </w:r>
          </w:p>
        </w:tc>
      </w:tr>
      <w:tr w:rsidR="00716AC8" w:rsidRPr="007B243B" w:rsidTr="0079792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tcPr>
          <w:p w:rsidR="004370E2" w:rsidRPr="00C770DE" w:rsidRDefault="00C750AF" w:rsidP="004370E2">
            <w:pPr>
              <w:spacing w:before="60" w:after="60"/>
              <w:ind w:left="246"/>
              <w:rPr>
                <w:b w:val="0"/>
              </w:rPr>
            </w:pPr>
            <w:r w:rsidRPr="00C770DE">
              <w:rPr>
                <w:b w:val="0"/>
              </w:rPr>
              <w:t>flex_sort_flag / flex_type_cd (4062)</w:t>
            </w:r>
          </w:p>
        </w:tc>
        <w:tc>
          <w:tcPr>
            <w:tcW w:w="644" w:type="dxa"/>
          </w:tcPr>
          <w:p w:rsidR="004370E2" w:rsidRDefault="004370E2" w:rsidP="004370E2">
            <w:pPr>
              <w:spacing w:before="60" w:after="60"/>
              <w:jc w:val="center"/>
              <w:cnfStyle w:val="000000100000" w:firstRow="0" w:lastRow="0" w:firstColumn="0" w:lastColumn="0" w:oddVBand="0" w:evenVBand="0" w:oddHBand="1" w:evenHBand="0" w:firstRowFirstColumn="0" w:firstRowLastColumn="0" w:lastRowFirstColumn="0" w:lastRowLastColumn="0"/>
            </w:pPr>
          </w:p>
        </w:tc>
        <w:tc>
          <w:tcPr>
            <w:tcW w:w="10909" w:type="dxa"/>
          </w:tcPr>
          <w:p w:rsidR="004370E2" w:rsidRPr="007B243B" w:rsidRDefault="00C750AF" w:rsidP="004370E2">
            <w:pPr>
              <w:spacing w:before="60" w:after="60"/>
              <w:cnfStyle w:val="000000100000" w:firstRow="0" w:lastRow="0" w:firstColumn="0" w:lastColumn="0" w:oddVBand="0" w:evenVBand="0" w:oddHBand="1" w:evenHBand="0" w:firstRowFirstColumn="0" w:firstRowLastColumn="0" w:lastRowFirstColumn="0" w:lastRowLastColumn="0"/>
            </w:pPr>
            <w:r>
              <w:t>Always 600 / SYSTEM</w:t>
            </w:r>
          </w:p>
        </w:tc>
      </w:tr>
      <w:tr w:rsidR="00716AC8" w:rsidRPr="007B243B" w:rsidTr="0079792C">
        <w:trPr>
          <w:cantSplit/>
        </w:trPr>
        <w:tc>
          <w:tcPr>
            <w:cnfStyle w:val="001000000000" w:firstRow="0" w:lastRow="0" w:firstColumn="1" w:lastColumn="0" w:oddVBand="0" w:evenVBand="0" w:oddHBand="0" w:evenHBand="0" w:firstRowFirstColumn="0" w:firstRowLastColumn="0" w:lastRowFirstColumn="0" w:lastRowLastColumn="0"/>
            <w:tcW w:w="0" w:type="auto"/>
          </w:tcPr>
          <w:p w:rsidR="00A04414" w:rsidRPr="00C770DE" w:rsidRDefault="0079792C" w:rsidP="00A04414">
            <w:pPr>
              <w:spacing w:before="60" w:after="60"/>
              <w:ind w:left="246"/>
              <w:rPr>
                <w:b w:val="0"/>
              </w:rPr>
            </w:pPr>
            <w:r>
              <w:rPr>
                <w:b w:val="0"/>
              </w:rPr>
              <w:t>med_identifier_type_cd (11000)</w:t>
            </w:r>
          </w:p>
        </w:tc>
        <w:tc>
          <w:tcPr>
            <w:tcW w:w="644" w:type="dxa"/>
          </w:tcPr>
          <w:p w:rsidR="00A04414" w:rsidRDefault="00A04414" w:rsidP="00A04414">
            <w:pPr>
              <w:spacing w:before="60" w:after="60"/>
              <w:jc w:val="center"/>
              <w:cnfStyle w:val="000000000000" w:firstRow="0" w:lastRow="0" w:firstColumn="0" w:lastColumn="0" w:oddVBand="0" w:evenVBand="0" w:oddHBand="0" w:evenHBand="0" w:firstRowFirstColumn="0" w:firstRowLastColumn="0" w:lastRowFirstColumn="0" w:lastRowLastColumn="0"/>
            </w:pPr>
          </w:p>
        </w:tc>
        <w:tc>
          <w:tcPr>
            <w:tcW w:w="10909" w:type="dxa"/>
          </w:tcPr>
          <w:p w:rsidR="00A04414" w:rsidRPr="007B243B" w:rsidRDefault="00EE330F" w:rsidP="00A04414">
            <w:pPr>
              <w:spacing w:before="60" w:after="60"/>
              <w:cnfStyle w:val="000000000000" w:firstRow="0" w:lastRow="0" w:firstColumn="0" w:lastColumn="0" w:oddVBand="0" w:evenVBand="0" w:oddHBand="0" w:evenHBand="0" w:firstRowFirstColumn="0" w:firstRowLastColumn="0" w:lastRowFirstColumn="0" w:lastRowLastColumn="0"/>
            </w:pPr>
            <w:r>
              <w:t>describes</w:t>
            </w:r>
            <w:r w:rsidR="0079792C">
              <w:t xml:space="preserve"> the kind of identifier</w:t>
            </w:r>
            <w:r>
              <w:t xml:space="preserve"> (brand, generic, charge number, HCPCS, NDC, etc).  Every item will (should) have at least a description.</w:t>
            </w:r>
          </w:p>
        </w:tc>
      </w:tr>
      <w:tr w:rsidR="00716AC8" w:rsidRPr="007B243B" w:rsidTr="0079792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tcPr>
          <w:p w:rsidR="00A04414" w:rsidRPr="00C770DE" w:rsidRDefault="0079792C" w:rsidP="00A04414">
            <w:pPr>
              <w:spacing w:before="60" w:after="60"/>
              <w:ind w:left="246"/>
              <w:rPr>
                <w:b w:val="0"/>
              </w:rPr>
            </w:pPr>
            <w:r>
              <w:rPr>
                <w:b w:val="0"/>
              </w:rPr>
              <w:t>primary_ind</w:t>
            </w:r>
          </w:p>
        </w:tc>
        <w:tc>
          <w:tcPr>
            <w:tcW w:w="644" w:type="dxa"/>
          </w:tcPr>
          <w:p w:rsidR="00A04414" w:rsidRDefault="00A04414" w:rsidP="00A04414">
            <w:pPr>
              <w:spacing w:before="60" w:after="60"/>
              <w:jc w:val="center"/>
              <w:cnfStyle w:val="000000100000" w:firstRow="0" w:lastRow="0" w:firstColumn="0" w:lastColumn="0" w:oddVBand="0" w:evenVBand="0" w:oddHBand="1" w:evenHBand="0" w:firstRowFirstColumn="0" w:firstRowLastColumn="0" w:lastRowFirstColumn="0" w:lastRowLastColumn="0"/>
            </w:pPr>
          </w:p>
        </w:tc>
        <w:tc>
          <w:tcPr>
            <w:tcW w:w="10909" w:type="dxa"/>
          </w:tcPr>
          <w:p w:rsidR="00A04414" w:rsidRPr="007B243B" w:rsidRDefault="0079792C" w:rsidP="00A04414">
            <w:pPr>
              <w:spacing w:before="60" w:after="60"/>
              <w:cnfStyle w:val="000000100000" w:firstRow="0" w:lastRow="0" w:firstColumn="0" w:lastColumn="0" w:oddVBand="0" w:evenVBand="0" w:oddHBand="1" w:evenHBand="0" w:firstRowFirstColumn="0" w:firstRowLastColumn="0" w:lastRowFirstColumn="0" w:lastRowLastColumn="0"/>
            </w:pPr>
            <w:r>
              <w:t>indicates whether this is the primary identifier among a single identifier type.</w:t>
            </w:r>
          </w:p>
        </w:tc>
      </w:tr>
      <w:tr w:rsidR="00716AC8" w:rsidRPr="007B243B" w:rsidTr="0079792C">
        <w:trPr>
          <w:cantSplit/>
        </w:trPr>
        <w:tc>
          <w:tcPr>
            <w:cnfStyle w:val="001000000000" w:firstRow="0" w:lastRow="0" w:firstColumn="1" w:lastColumn="0" w:oddVBand="0" w:evenVBand="0" w:oddHBand="0" w:evenHBand="0" w:firstRowFirstColumn="0" w:firstRowLastColumn="0" w:lastRowFirstColumn="0" w:lastRowLastColumn="0"/>
            <w:tcW w:w="0" w:type="auto"/>
          </w:tcPr>
          <w:p w:rsidR="00A04414" w:rsidRPr="00C770DE" w:rsidRDefault="0079792C" w:rsidP="00A04414">
            <w:pPr>
              <w:spacing w:before="60" w:after="60"/>
              <w:ind w:left="246"/>
              <w:rPr>
                <w:b w:val="0"/>
              </w:rPr>
            </w:pPr>
            <w:r>
              <w:rPr>
                <w:b w:val="0"/>
              </w:rPr>
              <w:t>sequence</w:t>
            </w:r>
          </w:p>
        </w:tc>
        <w:tc>
          <w:tcPr>
            <w:tcW w:w="644" w:type="dxa"/>
          </w:tcPr>
          <w:p w:rsidR="00A04414" w:rsidRDefault="00A04414" w:rsidP="00A04414">
            <w:pPr>
              <w:spacing w:before="60" w:after="60"/>
              <w:jc w:val="center"/>
              <w:cnfStyle w:val="000000000000" w:firstRow="0" w:lastRow="0" w:firstColumn="0" w:lastColumn="0" w:oddVBand="0" w:evenVBand="0" w:oddHBand="0" w:evenHBand="0" w:firstRowFirstColumn="0" w:firstRowLastColumn="0" w:lastRowFirstColumn="0" w:lastRowLastColumn="0"/>
            </w:pPr>
          </w:p>
        </w:tc>
        <w:tc>
          <w:tcPr>
            <w:tcW w:w="10909" w:type="dxa"/>
          </w:tcPr>
          <w:p w:rsidR="00A04414" w:rsidRPr="007B243B" w:rsidRDefault="0079792C" w:rsidP="00A04414">
            <w:pPr>
              <w:spacing w:before="60" w:after="60"/>
              <w:cnfStyle w:val="000000000000" w:firstRow="0" w:lastRow="0" w:firstColumn="0" w:lastColumn="0" w:oddVBand="0" w:evenVBand="0" w:oddHBand="0" w:evenHBand="0" w:firstRowFirstColumn="0" w:firstRowLastColumn="0" w:lastRowFirstColumn="0" w:lastRowLastColumn="0"/>
            </w:pPr>
            <w:r>
              <w:t>indicates the sequence of multiple identifiers of the same type.</w:t>
            </w:r>
          </w:p>
        </w:tc>
      </w:tr>
      <w:tr w:rsidR="00716AC8" w:rsidRPr="007B243B" w:rsidTr="0079792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tcPr>
          <w:p w:rsidR="00A04414" w:rsidRPr="0079792C" w:rsidRDefault="0079792C" w:rsidP="00A04414">
            <w:pPr>
              <w:spacing w:before="60" w:after="60"/>
              <w:ind w:left="246"/>
              <w:rPr>
                <w:b w:val="0"/>
                <w:i/>
              </w:rPr>
            </w:pPr>
            <w:r w:rsidRPr="0079792C">
              <w:rPr>
                <w:b w:val="0"/>
                <w:i/>
              </w:rPr>
              <w:lastRenderedPageBreak/>
              <w:t>SAMPLE</w:t>
            </w:r>
          </w:p>
        </w:tc>
        <w:tc>
          <w:tcPr>
            <w:tcW w:w="644" w:type="dxa"/>
          </w:tcPr>
          <w:p w:rsidR="00A04414" w:rsidRDefault="00A04414" w:rsidP="00A04414">
            <w:pPr>
              <w:spacing w:before="60" w:after="60"/>
              <w:jc w:val="center"/>
              <w:cnfStyle w:val="000000100000" w:firstRow="0" w:lastRow="0" w:firstColumn="0" w:lastColumn="0" w:oddVBand="0" w:evenVBand="0" w:oddHBand="1" w:evenHBand="0" w:firstRowFirstColumn="0" w:firstRowLastColumn="0" w:lastRowFirstColumn="0" w:lastRowLastColumn="0"/>
            </w:pPr>
          </w:p>
        </w:tc>
        <w:tc>
          <w:tcPr>
            <w:tcW w:w="10909" w:type="dxa"/>
          </w:tcPr>
          <w:p w:rsidR="00A04414" w:rsidRDefault="00716AC8" w:rsidP="00A04414">
            <w:pPr>
              <w:spacing w:before="60" w:after="60"/>
              <w:cnfStyle w:val="000000100000" w:firstRow="0" w:lastRow="0" w:firstColumn="0" w:lastColumn="0" w:oddVBand="0" w:evenVBand="0" w:oddHBand="1" w:evenHBand="0" w:firstRowFirstColumn="0" w:firstRowLastColumn="0" w:lastRowFirstColumn="0" w:lastRowLastColumn="0"/>
            </w:pPr>
            <w:r>
              <w:rPr>
                <w:noProof/>
              </w:rPr>
              <w:drawing>
                <wp:inline distT="0" distB="0" distL="0" distR="0">
                  <wp:extent cx="6821586" cy="169260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 Shot 2018-01-27 at 11.11.05 AM.jpg"/>
                          <pic:cNvPicPr/>
                        </pic:nvPicPr>
                        <pic:blipFill>
                          <a:blip r:embed="rId10"/>
                          <a:stretch>
                            <a:fillRect/>
                          </a:stretch>
                        </pic:blipFill>
                        <pic:spPr>
                          <a:xfrm>
                            <a:off x="0" y="0"/>
                            <a:ext cx="6872465" cy="1705230"/>
                          </a:xfrm>
                          <a:prstGeom prst="rect">
                            <a:avLst/>
                          </a:prstGeom>
                        </pic:spPr>
                      </pic:pic>
                    </a:graphicData>
                  </a:graphic>
                </wp:inline>
              </w:drawing>
            </w:r>
          </w:p>
          <w:p w:rsidR="00716AC8" w:rsidRDefault="00716AC8" w:rsidP="00A04414">
            <w:pPr>
              <w:spacing w:before="60" w:after="60"/>
              <w:cnfStyle w:val="000000100000" w:firstRow="0" w:lastRow="0" w:firstColumn="0" w:lastColumn="0" w:oddVBand="0" w:evenVBand="0" w:oddHBand="1" w:evenHBand="0" w:firstRowFirstColumn="0" w:firstRowLastColumn="0" w:lastRowFirstColumn="0" w:lastRowLastColumn="0"/>
            </w:pPr>
            <w:r>
              <w:rPr>
                <w:noProof/>
              </w:rPr>
              <w:drawing>
                <wp:inline distT="0" distB="0" distL="0" distR="0">
                  <wp:extent cx="6821586" cy="3413162"/>
                  <wp:effectExtent l="0" t="0" r="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 Shot 2018-01-27 at 11.13.50 AM.jpg"/>
                          <pic:cNvPicPr/>
                        </pic:nvPicPr>
                        <pic:blipFill>
                          <a:blip r:embed="rId11"/>
                          <a:stretch>
                            <a:fillRect/>
                          </a:stretch>
                        </pic:blipFill>
                        <pic:spPr>
                          <a:xfrm>
                            <a:off x="0" y="0"/>
                            <a:ext cx="6846365" cy="3425560"/>
                          </a:xfrm>
                          <a:prstGeom prst="rect">
                            <a:avLst/>
                          </a:prstGeom>
                        </pic:spPr>
                      </pic:pic>
                    </a:graphicData>
                  </a:graphic>
                </wp:inline>
              </w:drawing>
            </w:r>
          </w:p>
          <w:p w:rsidR="00C02B35" w:rsidRDefault="00C02B35" w:rsidP="00A04414">
            <w:pPr>
              <w:spacing w:before="60" w:after="60"/>
              <w:cnfStyle w:val="000000100000" w:firstRow="0" w:lastRow="0" w:firstColumn="0" w:lastColumn="0" w:oddVBand="0" w:evenVBand="0" w:oddHBand="1" w:evenHBand="0" w:firstRowFirstColumn="0" w:firstRowLastColumn="0" w:lastRowFirstColumn="0" w:lastRowLastColumn="0"/>
            </w:pPr>
            <w:r>
              <w:t xml:space="preserve">MD, MDF, MIS, MPT, MP, PARENT_ENTITY_ID:  IF </w:t>
            </w:r>
            <w:r w:rsidR="00EB760E">
              <w:t>..._id &gt; 0 then 1 else 0.</w:t>
            </w:r>
          </w:p>
          <w:p w:rsidR="00EB760E" w:rsidRDefault="00EB760E" w:rsidP="00A04414">
            <w:pPr>
              <w:spacing w:before="60" w:after="60"/>
              <w:cnfStyle w:val="000000100000" w:firstRow="0" w:lastRow="0" w:firstColumn="0" w:lastColumn="0" w:oddVBand="0" w:evenVBand="0" w:oddHBand="1" w:evenHBand="0" w:firstRowFirstColumn="0" w:firstRowLastColumn="0" w:lastRowFirstColumn="0" w:lastRowLastColumn="0"/>
            </w:pPr>
            <w:r>
              <w:t>PARENT_ENTITY_NAME, FLEX_SORT_FLAG, FLEX_SORT_TYPE, PRI:  as is</w:t>
            </w:r>
          </w:p>
          <w:p w:rsidR="00EB760E" w:rsidRDefault="00EB760E" w:rsidP="00A04414">
            <w:pPr>
              <w:spacing w:before="60" w:after="60"/>
              <w:cnfStyle w:val="000000100000" w:firstRow="0" w:lastRow="0" w:firstColumn="0" w:lastColumn="0" w:oddVBand="0" w:evenVBand="0" w:oddHBand="1" w:evenHBand="0" w:firstRowFirstColumn="0" w:firstRowLastColumn="0" w:lastRowFirstColumn="0" w:lastRowLastColumn="0"/>
            </w:pPr>
            <w:r>
              <w:t>MI_SEQ:  IF &gt; 1 then “1+” else if 1 then 1 else 0.</w:t>
            </w:r>
          </w:p>
          <w:p w:rsidR="00EB760E" w:rsidRPr="007B243B" w:rsidRDefault="00EB760E" w:rsidP="00A04414">
            <w:pPr>
              <w:spacing w:before="60" w:after="60"/>
              <w:cnfStyle w:val="000000100000" w:firstRow="0" w:lastRow="0" w:firstColumn="0" w:lastColumn="0" w:oddVBand="0" w:evenVBand="0" w:oddHBand="1" w:evenHBand="0" w:firstRowFirstColumn="0" w:firstRowLastColumn="0" w:lastRowFirstColumn="0" w:lastRowLastColumn="0"/>
            </w:pPr>
            <w:r>
              <w:t>ITEM_TYPE, ITEM_LEVEL, PHA_TYPE:  from ITEM_DEFINITION on item_id  [confirms the kind of item is only a med_def item_id, not manf_item or any other kind of item]</w:t>
            </w:r>
          </w:p>
        </w:tc>
      </w:tr>
      <w:tr w:rsidR="00716AC8" w:rsidRPr="007B243B" w:rsidTr="0079792C">
        <w:trPr>
          <w:cantSplit/>
        </w:trPr>
        <w:tc>
          <w:tcPr>
            <w:cnfStyle w:val="001000000000" w:firstRow="0" w:lastRow="0" w:firstColumn="1" w:lastColumn="0" w:oddVBand="0" w:evenVBand="0" w:oddHBand="0" w:evenHBand="0" w:firstRowFirstColumn="0" w:firstRowLastColumn="0" w:lastRowFirstColumn="0" w:lastRowLastColumn="0"/>
            <w:tcW w:w="0" w:type="auto"/>
          </w:tcPr>
          <w:p w:rsidR="0079792C" w:rsidRPr="0079792C" w:rsidRDefault="0079792C" w:rsidP="0079792C">
            <w:pPr>
              <w:spacing w:before="60" w:after="60"/>
              <w:ind w:left="246"/>
              <w:rPr>
                <w:b w:val="0"/>
                <w:i/>
              </w:rPr>
            </w:pPr>
            <w:r w:rsidRPr="0079792C">
              <w:rPr>
                <w:b w:val="0"/>
                <w:i/>
              </w:rPr>
              <w:lastRenderedPageBreak/>
              <w:t>query</w:t>
            </w:r>
          </w:p>
        </w:tc>
        <w:tc>
          <w:tcPr>
            <w:tcW w:w="644" w:type="dxa"/>
          </w:tcPr>
          <w:p w:rsidR="0079792C" w:rsidRPr="00F208D8" w:rsidRDefault="0079792C" w:rsidP="0079792C">
            <w:pPr>
              <w:spacing w:before="60" w:after="60"/>
              <w:jc w:val="center"/>
              <w:cnfStyle w:val="000000000000" w:firstRow="0" w:lastRow="0" w:firstColumn="0" w:lastColumn="0" w:oddVBand="0" w:evenVBand="0" w:oddHBand="0" w:evenHBand="0" w:firstRowFirstColumn="0" w:firstRowLastColumn="0" w:lastRowFirstColumn="0" w:lastRowLastColumn="0"/>
              <w:rPr>
                <w:rFonts w:ascii="Lucida Console" w:hAnsi="Lucida Console"/>
                <w:sz w:val="8"/>
                <w:szCs w:val="8"/>
              </w:rPr>
            </w:pPr>
          </w:p>
        </w:tc>
        <w:tc>
          <w:tcPr>
            <w:tcW w:w="10909" w:type="dxa"/>
          </w:tcPr>
          <w:p w:rsidR="00716AC8" w:rsidRPr="00716AC8" w:rsidRDefault="00716AC8" w:rsidP="00716AC8">
            <w:pPr>
              <w:cnfStyle w:val="000000000000" w:firstRow="0" w:lastRow="0" w:firstColumn="0" w:lastColumn="0" w:oddVBand="0" w:evenVBand="0" w:oddHBand="0" w:evenHBand="0" w:firstRowFirstColumn="0" w:firstRowLastColumn="0" w:lastRowFirstColumn="0" w:lastRowLastColumn="0"/>
              <w:rPr>
                <w:rFonts w:ascii="Lucida Console" w:hAnsi="Lucida Console"/>
                <w:sz w:val="8"/>
                <w:szCs w:val="8"/>
              </w:rPr>
            </w:pPr>
            <w:r w:rsidRPr="00716AC8">
              <w:rPr>
                <w:rFonts w:ascii="Lucida Console" w:hAnsi="Lucida Console"/>
                <w:sz w:val="8"/>
                <w:szCs w:val="8"/>
              </w:rPr>
              <w:t>SELECT</w:t>
            </w:r>
            <w:r w:rsidRPr="00716AC8">
              <w:rPr>
                <w:rFonts w:ascii="Lucida Console" w:hAnsi="Lucida Console"/>
                <w:sz w:val="8"/>
                <w:szCs w:val="8"/>
              </w:rPr>
              <w:tab/>
              <w:t>INTO MINE</w:t>
            </w:r>
          </w:p>
          <w:p w:rsidR="00716AC8" w:rsidRPr="00716AC8" w:rsidRDefault="00716AC8" w:rsidP="00716AC8">
            <w:pPr>
              <w:cnfStyle w:val="000000000000" w:firstRow="0" w:lastRow="0" w:firstColumn="0" w:lastColumn="0" w:oddVBand="0" w:evenVBand="0" w:oddHBand="0" w:evenHBand="0" w:firstRowFirstColumn="0" w:firstRowLastColumn="0" w:lastRowFirstColumn="0" w:lastRowLastColumn="0"/>
              <w:rPr>
                <w:rFonts w:ascii="Lucida Console" w:hAnsi="Lucida Console"/>
                <w:sz w:val="8"/>
                <w:szCs w:val="8"/>
              </w:rPr>
            </w:pPr>
            <w:r w:rsidRPr="00716AC8">
              <w:rPr>
                <w:rFonts w:ascii="Lucida Console" w:hAnsi="Lucida Console"/>
                <w:sz w:val="8"/>
                <w:szCs w:val="8"/>
              </w:rPr>
              <w:tab/>
            </w:r>
            <w:r w:rsidRPr="00716AC8">
              <w:rPr>
                <w:rFonts w:ascii="Lucida Console" w:hAnsi="Lucida Console"/>
                <w:sz w:val="8"/>
                <w:szCs w:val="8"/>
              </w:rPr>
              <w:tab/>
              <w:t>MI_ACTIVE = evaluate2(IF(MI.active_ind = 1) "" ELSE "Inactive" ENDIF),</w:t>
            </w:r>
          </w:p>
          <w:p w:rsidR="00716AC8" w:rsidRPr="00716AC8" w:rsidRDefault="00716AC8" w:rsidP="00716AC8">
            <w:pPr>
              <w:cnfStyle w:val="000000000000" w:firstRow="0" w:lastRow="0" w:firstColumn="0" w:lastColumn="0" w:oddVBand="0" w:evenVBand="0" w:oddHBand="0" w:evenHBand="0" w:firstRowFirstColumn="0" w:firstRowLastColumn="0" w:lastRowFirstColumn="0" w:lastRowLastColumn="0"/>
              <w:rPr>
                <w:rFonts w:ascii="Lucida Console" w:hAnsi="Lucida Console"/>
                <w:sz w:val="8"/>
                <w:szCs w:val="8"/>
              </w:rPr>
            </w:pPr>
            <w:r w:rsidRPr="00716AC8">
              <w:rPr>
                <w:rFonts w:ascii="Lucida Console" w:hAnsi="Lucida Console"/>
                <w:sz w:val="8"/>
                <w:szCs w:val="8"/>
              </w:rPr>
              <w:tab/>
            </w:r>
            <w:r w:rsidRPr="00716AC8">
              <w:rPr>
                <w:rFonts w:ascii="Lucida Console" w:hAnsi="Lucida Console"/>
                <w:sz w:val="8"/>
                <w:szCs w:val="8"/>
              </w:rPr>
              <w:tab/>
              <w:t>MD = evaluate2(IF(MI.item_id = 0.0) "" ELSE "1" ENDIF),</w:t>
            </w:r>
          </w:p>
          <w:p w:rsidR="00716AC8" w:rsidRPr="00716AC8" w:rsidRDefault="00716AC8" w:rsidP="00716AC8">
            <w:pPr>
              <w:cnfStyle w:val="000000000000" w:firstRow="0" w:lastRow="0" w:firstColumn="0" w:lastColumn="0" w:oddVBand="0" w:evenVBand="0" w:oddHBand="0" w:evenHBand="0" w:firstRowFirstColumn="0" w:firstRowLastColumn="0" w:lastRowFirstColumn="0" w:lastRowLastColumn="0"/>
              <w:rPr>
                <w:rFonts w:ascii="Lucida Console" w:hAnsi="Lucida Console"/>
                <w:sz w:val="8"/>
                <w:szCs w:val="8"/>
              </w:rPr>
            </w:pPr>
            <w:r w:rsidRPr="00716AC8">
              <w:rPr>
                <w:rFonts w:ascii="Lucida Console" w:hAnsi="Lucida Console"/>
                <w:sz w:val="8"/>
                <w:szCs w:val="8"/>
              </w:rPr>
              <w:tab/>
            </w:r>
            <w:r w:rsidRPr="00716AC8">
              <w:rPr>
                <w:rFonts w:ascii="Lucida Console" w:hAnsi="Lucida Console"/>
                <w:sz w:val="8"/>
                <w:szCs w:val="8"/>
              </w:rPr>
              <w:tab/>
              <w:t>MDF = evaluate2(IF(MI.med_def_flex_id = 0.0) "" ELSE "1" ENDIF),</w:t>
            </w:r>
          </w:p>
          <w:p w:rsidR="00716AC8" w:rsidRPr="00716AC8" w:rsidRDefault="00716AC8" w:rsidP="00716AC8">
            <w:pPr>
              <w:cnfStyle w:val="000000000000" w:firstRow="0" w:lastRow="0" w:firstColumn="0" w:lastColumn="0" w:oddVBand="0" w:evenVBand="0" w:oddHBand="0" w:evenHBand="0" w:firstRowFirstColumn="0" w:firstRowLastColumn="0" w:lastRowFirstColumn="0" w:lastRowLastColumn="0"/>
              <w:rPr>
                <w:rFonts w:ascii="Lucida Console" w:hAnsi="Lucida Console"/>
                <w:sz w:val="8"/>
                <w:szCs w:val="8"/>
              </w:rPr>
            </w:pPr>
            <w:r w:rsidRPr="00716AC8">
              <w:rPr>
                <w:rFonts w:ascii="Lucida Console" w:hAnsi="Lucida Console"/>
                <w:sz w:val="8"/>
                <w:szCs w:val="8"/>
              </w:rPr>
              <w:tab/>
            </w:r>
            <w:r w:rsidRPr="00716AC8">
              <w:rPr>
                <w:rFonts w:ascii="Lucida Console" w:hAnsi="Lucida Console"/>
                <w:sz w:val="8"/>
                <w:szCs w:val="8"/>
              </w:rPr>
              <w:tab/>
              <w:t>MIS = evaluate2(IF(MI.med_ingred_set_id = 0.0) "" ELSE "1" ENDIF),</w:t>
            </w:r>
          </w:p>
          <w:p w:rsidR="00716AC8" w:rsidRPr="00716AC8" w:rsidRDefault="00716AC8" w:rsidP="00716AC8">
            <w:pPr>
              <w:cnfStyle w:val="000000000000" w:firstRow="0" w:lastRow="0" w:firstColumn="0" w:lastColumn="0" w:oddVBand="0" w:evenVBand="0" w:oddHBand="0" w:evenHBand="0" w:firstRowFirstColumn="0" w:firstRowLastColumn="0" w:lastRowFirstColumn="0" w:lastRowLastColumn="0"/>
              <w:rPr>
                <w:rFonts w:ascii="Lucida Console" w:hAnsi="Lucida Console"/>
                <w:sz w:val="8"/>
                <w:szCs w:val="8"/>
              </w:rPr>
            </w:pPr>
            <w:r w:rsidRPr="00716AC8">
              <w:rPr>
                <w:rFonts w:ascii="Lucida Console" w:hAnsi="Lucida Console"/>
                <w:sz w:val="8"/>
                <w:szCs w:val="8"/>
              </w:rPr>
              <w:tab/>
            </w:r>
            <w:r w:rsidRPr="00716AC8">
              <w:rPr>
                <w:rFonts w:ascii="Lucida Console" w:hAnsi="Lucida Console"/>
                <w:sz w:val="8"/>
                <w:szCs w:val="8"/>
              </w:rPr>
              <w:tab/>
              <w:t>MPT = evaluate2(IF(MI.med_package_type_id = 0.0) "" ELSE "1" ENDIF),</w:t>
            </w:r>
          </w:p>
          <w:p w:rsidR="00716AC8" w:rsidRPr="00716AC8" w:rsidRDefault="00716AC8" w:rsidP="00716AC8">
            <w:pPr>
              <w:cnfStyle w:val="000000000000" w:firstRow="0" w:lastRow="0" w:firstColumn="0" w:lastColumn="0" w:oddVBand="0" w:evenVBand="0" w:oddHBand="0" w:evenHBand="0" w:firstRowFirstColumn="0" w:firstRowLastColumn="0" w:lastRowFirstColumn="0" w:lastRowLastColumn="0"/>
              <w:rPr>
                <w:rFonts w:ascii="Lucida Console" w:hAnsi="Lucida Console"/>
                <w:sz w:val="8"/>
                <w:szCs w:val="8"/>
              </w:rPr>
            </w:pPr>
            <w:r w:rsidRPr="00716AC8">
              <w:rPr>
                <w:rFonts w:ascii="Lucida Console" w:hAnsi="Lucida Console"/>
                <w:sz w:val="8"/>
                <w:szCs w:val="8"/>
              </w:rPr>
              <w:tab/>
            </w:r>
            <w:r w:rsidRPr="00716AC8">
              <w:rPr>
                <w:rFonts w:ascii="Lucida Console" w:hAnsi="Lucida Console"/>
                <w:sz w:val="8"/>
                <w:szCs w:val="8"/>
              </w:rPr>
              <w:tab/>
              <w:t>MP = evaluate2(IF(MI.med_product_id = 0.0) "" ELSE "1" ENDIF),</w:t>
            </w:r>
          </w:p>
          <w:p w:rsidR="00716AC8" w:rsidRPr="00716AC8" w:rsidRDefault="00716AC8" w:rsidP="00716AC8">
            <w:pPr>
              <w:cnfStyle w:val="000000000000" w:firstRow="0" w:lastRow="0" w:firstColumn="0" w:lastColumn="0" w:oddVBand="0" w:evenVBand="0" w:oddHBand="0" w:evenHBand="0" w:firstRowFirstColumn="0" w:firstRowLastColumn="0" w:lastRowFirstColumn="0" w:lastRowLastColumn="0"/>
              <w:rPr>
                <w:rFonts w:ascii="Lucida Console" w:hAnsi="Lucida Console"/>
                <w:sz w:val="8"/>
                <w:szCs w:val="8"/>
              </w:rPr>
            </w:pPr>
            <w:r w:rsidRPr="00716AC8">
              <w:rPr>
                <w:rFonts w:ascii="Lucida Console" w:hAnsi="Lucida Console"/>
                <w:sz w:val="8"/>
                <w:szCs w:val="8"/>
              </w:rPr>
              <w:tab/>
            </w:r>
            <w:r w:rsidRPr="00716AC8">
              <w:rPr>
                <w:rFonts w:ascii="Lucida Console" w:hAnsi="Lucida Console"/>
                <w:sz w:val="8"/>
                <w:szCs w:val="8"/>
              </w:rPr>
              <w:tab/>
              <w:t xml:space="preserve">PARENT_ENTITY = trim(concat(trim(MI.parent_entity_name, 3), " / ", </w:t>
            </w:r>
          </w:p>
          <w:p w:rsidR="00716AC8" w:rsidRPr="00716AC8" w:rsidRDefault="00716AC8" w:rsidP="00716AC8">
            <w:pPr>
              <w:cnfStyle w:val="000000000000" w:firstRow="0" w:lastRow="0" w:firstColumn="0" w:lastColumn="0" w:oddVBand="0" w:evenVBand="0" w:oddHBand="0" w:evenHBand="0" w:firstRowFirstColumn="0" w:firstRowLastColumn="0" w:lastRowFirstColumn="0" w:lastRowLastColumn="0"/>
              <w:rPr>
                <w:rFonts w:ascii="Lucida Console" w:hAnsi="Lucida Console"/>
                <w:sz w:val="8"/>
                <w:szCs w:val="8"/>
              </w:rPr>
            </w:pPr>
            <w:r w:rsidRPr="00716AC8">
              <w:rPr>
                <w:rFonts w:ascii="Lucida Console" w:hAnsi="Lucida Console"/>
                <w:sz w:val="8"/>
                <w:szCs w:val="8"/>
              </w:rPr>
              <w:tab/>
            </w:r>
            <w:r w:rsidRPr="00716AC8">
              <w:rPr>
                <w:rFonts w:ascii="Lucida Console" w:hAnsi="Lucida Console"/>
                <w:sz w:val="8"/>
                <w:szCs w:val="8"/>
              </w:rPr>
              <w:tab/>
            </w:r>
            <w:r w:rsidRPr="00716AC8">
              <w:rPr>
                <w:rFonts w:ascii="Lucida Console" w:hAnsi="Lucida Console"/>
                <w:sz w:val="8"/>
                <w:szCs w:val="8"/>
              </w:rPr>
              <w:tab/>
              <w:t>evaluate2(IF(MI.parent_entity_id = 0.0) "" ELSE "1" ENDIF)), 3),</w:t>
            </w:r>
          </w:p>
          <w:p w:rsidR="00716AC8" w:rsidRPr="00716AC8" w:rsidRDefault="00716AC8" w:rsidP="00716AC8">
            <w:pPr>
              <w:cnfStyle w:val="000000000000" w:firstRow="0" w:lastRow="0" w:firstColumn="0" w:lastColumn="0" w:oddVBand="0" w:evenVBand="0" w:oddHBand="0" w:evenHBand="0" w:firstRowFirstColumn="0" w:firstRowLastColumn="0" w:lastRowFirstColumn="0" w:lastRowLastColumn="0"/>
              <w:rPr>
                <w:rFonts w:ascii="Lucida Console" w:hAnsi="Lucida Console"/>
                <w:sz w:val="8"/>
                <w:szCs w:val="8"/>
              </w:rPr>
            </w:pPr>
            <w:r w:rsidRPr="00716AC8">
              <w:rPr>
                <w:rFonts w:ascii="Lucida Console" w:hAnsi="Lucida Console"/>
                <w:sz w:val="8"/>
                <w:szCs w:val="8"/>
              </w:rPr>
              <w:tab/>
            </w:r>
            <w:r w:rsidRPr="00716AC8">
              <w:rPr>
                <w:rFonts w:ascii="Lucida Console" w:hAnsi="Lucida Console"/>
                <w:sz w:val="8"/>
                <w:szCs w:val="8"/>
              </w:rPr>
              <w:tab/>
              <w:t>FLEX_SORT = MI.flex_sort_flag,</w:t>
            </w:r>
          </w:p>
          <w:p w:rsidR="00716AC8" w:rsidRPr="00716AC8" w:rsidRDefault="00716AC8" w:rsidP="00716AC8">
            <w:pPr>
              <w:cnfStyle w:val="000000000000" w:firstRow="0" w:lastRow="0" w:firstColumn="0" w:lastColumn="0" w:oddVBand="0" w:evenVBand="0" w:oddHBand="0" w:evenHBand="0" w:firstRowFirstColumn="0" w:firstRowLastColumn="0" w:lastRowFirstColumn="0" w:lastRowLastColumn="0"/>
              <w:rPr>
                <w:rFonts w:ascii="Lucida Console" w:hAnsi="Lucida Console"/>
                <w:sz w:val="8"/>
                <w:szCs w:val="8"/>
              </w:rPr>
            </w:pPr>
            <w:r w:rsidRPr="00716AC8">
              <w:rPr>
                <w:rFonts w:ascii="Lucida Console" w:hAnsi="Lucida Console"/>
                <w:sz w:val="8"/>
                <w:szCs w:val="8"/>
              </w:rPr>
              <w:tab/>
            </w:r>
            <w:r w:rsidRPr="00716AC8">
              <w:rPr>
                <w:rFonts w:ascii="Lucida Console" w:hAnsi="Lucida Console"/>
                <w:sz w:val="8"/>
                <w:szCs w:val="8"/>
              </w:rPr>
              <w:tab/>
              <w:t>FLEX_TYPE = uar_get_code_display(MI.flex_type_cd),</w:t>
            </w:r>
          </w:p>
          <w:p w:rsidR="00716AC8" w:rsidRPr="00716AC8" w:rsidRDefault="00716AC8" w:rsidP="00716AC8">
            <w:pPr>
              <w:cnfStyle w:val="000000000000" w:firstRow="0" w:lastRow="0" w:firstColumn="0" w:lastColumn="0" w:oddVBand="0" w:evenVBand="0" w:oddHBand="0" w:evenHBand="0" w:firstRowFirstColumn="0" w:firstRowLastColumn="0" w:lastRowFirstColumn="0" w:lastRowLastColumn="0"/>
              <w:rPr>
                <w:rFonts w:ascii="Lucida Console" w:hAnsi="Lucida Console"/>
                <w:sz w:val="8"/>
                <w:szCs w:val="8"/>
              </w:rPr>
            </w:pPr>
            <w:r w:rsidRPr="00716AC8">
              <w:rPr>
                <w:rFonts w:ascii="Lucida Console" w:hAnsi="Lucida Console"/>
                <w:sz w:val="8"/>
                <w:szCs w:val="8"/>
              </w:rPr>
              <w:tab/>
            </w:r>
            <w:r w:rsidRPr="00716AC8">
              <w:rPr>
                <w:rFonts w:ascii="Lucida Console" w:hAnsi="Lucida Console"/>
                <w:sz w:val="8"/>
                <w:szCs w:val="8"/>
              </w:rPr>
              <w:tab/>
              <w:t>PHARM_TYPE = uar_Get_code_display(MI.pharmacy_type_cd),</w:t>
            </w:r>
          </w:p>
          <w:p w:rsidR="00716AC8" w:rsidRPr="00716AC8" w:rsidRDefault="00716AC8" w:rsidP="00716AC8">
            <w:pPr>
              <w:cnfStyle w:val="000000000000" w:firstRow="0" w:lastRow="0" w:firstColumn="0" w:lastColumn="0" w:oddVBand="0" w:evenVBand="0" w:oddHBand="0" w:evenHBand="0" w:firstRowFirstColumn="0" w:firstRowLastColumn="0" w:lastRowFirstColumn="0" w:lastRowLastColumn="0"/>
              <w:rPr>
                <w:rFonts w:ascii="Lucida Console" w:hAnsi="Lucida Console"/>
                <w:sz w:val="8"/>
                <w:szCs w:val="8"/>
              </w:rPr>
            </w:pPr>
            <w:r w:rsidRPr="00716AC8">
              <w:rPr>
                <w:rFonts w:ascii="Lucida Console" w:hAnsi="Lucida Console"/>
                <w:sz w:val="8"/>
                <w:szCs w:val="8"/>
              </w:rPr>
              <w:tab/>
            </w:r>
            <w:r w:rsidRPr="00716AC8">
              <w:rPr>
                <w:rFonts w:ascii="Lucida Console" w:hAnsi="Lucida Console"/>
                <w:sz w:val="8"/>
                <w:szCs w:val="8"/>
              </w:rPr>
              <w:tab/>
              <w:t>MI_SEQ = evaluate2(IF(MI.sequence &gt; 1) "1+" ELSEIF (MI.sequence = 1) "1" ELSE "0" ENDIF),</w:t>
            </w:r>
          </w:p>
          <w:p w:rsidR="00716AC8" w:rsidRPr="00716AC8" w:rsidRDefault="00716AC8" w:rsidP="00716AC8">
            <w:pPr>
              <w:cnfStyle w:val="000000000000" w:firstRow="0" w:lastRow="0" w:firstColumn="0" w:lastColumn="0" w:oddVBand="0" w:evenVBand="0" w:oddHBand="0" w:evenHBand="0" w:firstRowFirstColumn="0" w:firstRowLastColumn="0" w:lastRowFirstColumn="0" w:lastRowLastColumn="0"/>
              <w:rPr>
                <w:rFonts w:ascii="Lucida Console" w:hAnsi="Lucida Console"/>
                <w:sz w:val="8"/>
                <w:szCs w:val="8"/>
              </w:rPr>
            </w:pPr>
            <w:r w:rsidRPr="00716AC8">
              <w:rPr>
                <w:rFonts w:ascii="Lucida Console" w:hAnsi="Lucida Console"/>
                <w:sz w:val="8"/>
                <w:szCs w:val="8"/>
              </w:rPr>
              <w:tab/>
            </w:r>
            <w:r w:rsidRPr="00716AC8">
              <w:rPr>
                <w:rFonts w:ascii="Lucida Console" w:hAnsi="Lucida Console"/>
                <w:sz w:val="8"/>
                <w:szCs w:val="8"/>
              </w:rPr>
              <w:tab/>
              <w:t>PRI = MI.primary_ind,</w:t>
            </w:r>
          </w:p>
          <w:p w:rsidR="00716AC8" w:rsidRPr="00716AC8" w:rsidRDefault="00716AC8" w:rsidP="00716AC8">
            <w:pPr>
              <w:cnfStyle w:val="000000000000" w:firstRow="0" w:lastRow="0" w:firstColumn="0" w:lastColumn="0" w:oddVBand="0" w:evenVBand="0" w:oddHBand="0" w:evenHBand="0" w:firstRowFirstColumn="0" w:firstRowLastColumn="0" w:lastRowFirstColumn="0" w:lastRowLastColumn="0"/>
              <w:rPr>
                <w:rFonts w:ascii="Lucida Console" w:hAnsi="Lucida Console"/>
                <w:sz w:val="8"/>
                <w:szCs w:val="8"/>
              </w:rPr>
            </w:pPr>
            <w:r w:rsidRPr="00716AC8">
              <w:rPr>
                <w:rFonts w:ascii="Lucida Console" w:hAnsi="Lucida Console"/>
                <w:sz w:val="8"/>
                <w:szCs w:val="8"/>
              </w:rPr>
              <w:tab/>
            </w:r>
            <w:r w:rsidRPr="00716AC8">
              <w:rPr>
                <w:rFonts w:ascii="Lucida Console" w:hAnsi="Lucida Console"/>
                <w:sz w:val="8"/>
                <w:szCs w:val="8"/>
              </w:rPr>
              <w:tab/>
              <w:t>ITEM_TYPE = uar_get_code_display(ID.item_type_cd),</w:t>
            </w:r>
          </w:p>
          <w:p w:rsidR="00716AC8" w:rsidRPr="00716AC8" w:rsidRDefault="00716AC8" w:rsidP="00716AC8">
            <w:pPr>
              <w:cnfStyle w:val="000000000000" w:firstRow="0" w:lastRow="0" w:firstColumn="0" w:lastColumn="0" w:oddVBand="0" w:evenVBand="0" w:oddHBand="0" w:evenHBand="0" w:firstRowFirstColumn="0" w:firstRowLastColumn="0" w:lastRowFirstColumn="0" w:lastRowLastColumn="0"/>
              <w:rPr>
                <w:rFonts w:ascii="Lucida Console" w:hAnsi="Lucida Console"/>
                <w:sz w:val="8"/>
                <w:szCs w:val="8"/>
              </w:rPr>
            </w:pPr>
            <w:r w:rsidRPr="00716AC8">
              <w:rPr>
                <w:rFonts w:ascii="Lucida Console" w:hAnsi="Lucida Console"/>
                <w:sz w:val="8"/>
                <w:szCs w:val="8"/>
              </w:rPr>
              <w:tab/>
            </w:r>
            <w:r w:rsidRPr="00716AC8">
              <w:rPr>
                <w:rFonts w:ascii="Lucida Console" w:hAnsi="Lucida Console"/>
                <w:sz w:val="8"/>
                <w:szCs w:val="8"/>
              </w:rPr>
              <w:tab/>
              <w:t>ITEM_LEVEL = DF.description,</w:t>
            </w:r>
          </w:p>
          <w:p w:rsidR="00716AC8" w:rsidRPr="00716AC8" w:rsidRDefault="00716AC8" w:rsidP="00716AC8">
            <w:pPr>
              <w:cnfStyle w:val="000000000000" w:firstRow="0" w:lastRow="0" w:firstColumn="0" w:lastColumn="0" w:oddVBand="0" w:evenVBand="0" w:oddHBand="0" w:evenHBand="0" w:firstRowFirstColumn="0" w:firstRowLastColumn="0" w:lastRowFirstColumn="0" w:lastRowLastColumn="0"/>
              <w:rPr>
                <w:rFonts w:ascii="Lucida Console" w:hAnsi="Lucida Console"/>
                <w:sz w:val="8"/>
                <w:szCs w:val="8"/>
              </w:rPr>
            </w:pPr>
            <w:r w:rsidRPr="00716AC8">
              <w:rPr>
                <w:rFonts w:ascii="Lucida Console" w:hAnsi="Lucida Console"/>
                <w:sz w:val="8"/>
                <w:szCs w:val="8"/>
              </w:rPr>
              <w:tab/>
            </w:r>
            <w:r w:rsidRPr="00716AC8">
              <w:rPr>
                <w:rFonts w:ascii="Lucida Console" w:hAnsi="Lucida Console"/>
                <w:sz w:val="8"/>
                <w:szCs w:val="8"/>
              </w:rPr>
              <w:tab/>
              <w:t>PHA_TYPE = DF2.description,</w:t>
            </w:r>
          </w:p>
          <w:p w:rsidR="00716AC8" w:rsidRPr="00716AC8" w:rsidRDefault="00716AC8" w:rsidP="00716AC8">
            <w:pPr>
              <w:cnfStyle w:val="000000000000" w:firstRow="0" w:lastRow="0" w:firstColumn="0" w:lastColumn="0" w:oddVBand="0" w:evenVBand="0" w:oddHBand="0" w:evenHBand="0" w:firstRowFirstColumn="0" w:firstRowLastColumn="0" w:lastRowFirstColumn="0" w:lastRowLastColumn="0"/>
              <w:rPr>
                <w:rFonts w:ascii="Lucida Console" w:hAnsi="Lucida Console"/>
                <w:sz w:val="8"/>
                <w:szCs w:val="8"/>
              </w:rPr>
            </w:pPr>
            <w:r w:rsidRPr="00716AC8">
              <w:rPr>
                <w:rFonts w:ascii="Lucida Console" w:hAnsi="Lucida Console"/>
                <w:sz w:val="8"/>
                <w:szCs w:val="8"/>
              </w:rPr>
              <w:tab/>
            </w:r>
            <w:r w:rsidRPr="00716AC8">
              <w:rPr>
                <w:rFonts w:ascii="Lucida Console" w:hAnsi="Lucida Console"/>
                <w:sz w:val="8"/>
                <w:szCs w:val="8"/>
              </w:rPr>
              <w:tab/>
              <w:t>CNT = trim(format(count(MI.rowid), ";,;i"),3)</w:t>
            </w:r>
          </w:p>
          <w:p w:rsidR="00716AC8" w:rsidRPr="00716AC8" w:rsidRDefault="00716AC8" w:rsidP="00716AC8">
            <w:pPr>
              <w:cnfStyle w:val="000000000000" w:firstRow="0" w:lastRow="0" w:firstColumn="0" w:lastColumn="0" w:oddVBand="0" w:evenVBand="0" w:oddHBand="0" w:evenHBand="0" w:firstRowFirstColumn="0" w:firstRowLastColumn="0" w:lastRowFirstColumn="0" w:lastRowLastColumn="0"/>
              <w:rPr>
                <w:rFonts w:ascii="Lucida Console" w:hAnsi="Lucida Console"/>
                <w:sz w:val="8"/>
                <w:szCs w:val="8"/>
              </w:rPr>
            </w:pPr>
          </w:p>
          <w:p w:rsidR="00716AC8" w:rsidRPr="00716AC8" w:rsidRDefault="00716AC8" w:rsidP="00716AC8">
            <w:pPr>
              <w:cnfStyle w:val="000000000000" w:firstRow="0" w:lastRow="0" w:firstColumn="0" w:lastColumn="0" w:oddVBand="0" w:evenVBand="0" w:oddHBand="0" w:evenHBand="0" w:firstRowFirstColumn="0" w:firstRowLastColumn="0" w:lastRowFirstColumn="0" w:lastRowLastColumn="0"/>
              <w:rPr>
                <w:rFonts w:ascii="Lucida Console" w:hAnsi="Lucida Console"/>
                <w:sz w:val="8"/>
                <w:szCs w:val="8"/>
              </w:rPr>
            </w:pPr>
            <w:r w:rsidRPr="00716AC8">
              <w:rPr>
                <w:rFonts w:ascii="Lucida Console" w:hAnsi="Lucida Console"/>
                <w:sz w:val="8"/>
                <w:szCs w:val="8"/>
              </w:rPr>
              <w:t>FROM</w:t>
            </w:r>
            <w:r w:rsidRPr="00716AC8">
              <w:rPr>
                <w:rFonts w:ascii="Lucida Console" w:hAnsi="Lucida Console"/>
                <w:sz w:val="8"/>
                <w:szCs w:val="8"/>
              </w:rPr>
              <w:tab/>
            </w:r>
            <w:r w:rsidRPr="00716AC8">
              <w:rPr>
                <w:rFonts w:ascii="Lucida Console" w:hAnsi="Lucida Console"/>
                <w:sz w:val="8"/>
                <w:szCs w:val="8"/>
              </w:rPr>
              <w:tab/>
              <w:t>MED_IDENTIFIER MI,</w:t>
            </w:r>
          </w:p>
          <w:p w:rsidR="00716AC8" w:rsidRPr="00716AC8" w:rsidRDefault="00716AC8" w:rsidP="00716AC8">
            <w:pPr>
              <w:cnfStyle w:val="000000000000" w:firstRow="0" w:lastRow="0" w:firstColumn="0" w:lastColumn="0" w:oddVBand="0" w:evenVBand="0" w:oddHBand="0" w:evenHBand="0" w:firstRowFirstColumn="0" w:firstRowLastColumn="0" w:lastRowFirstColumn="0" w:lastRowLastColumn="0"/>
              <w:rPr>
                <w:rFonts w:ascii="Lucida Console" w:hAnsi="Lucida Console"/>
                <w:sz w:val="8"/>
                <w:szCs w:val="8"/>
              </w:rPr>
            </w:pPr>
            <w:r w:rsidRPr="00716AC8">
              <w:rPr>
                <w:rFonts w:ascii="Lucida Console" w:hAnsi="Lucida Console"/>
                <w:sz w:val="8"/>
                <w:szCs w:val="8"/>
              </w:rPr>
              <w:t>(LEFT JOIN</w:t>
            </w:r>
            <w:r w:rsidRPr="00716AC8">
              <w:rPr>
                <w:rFonts w:ascii="Lucida Console" w:hAnsi="Lucida Console"/>
                <w:sz w:val="8"/>
                <w:szCs w:val="8"/>
              </w:rPr>
              <w:tab/>
              <w:t>ITEM_DEFINITION ID</w:t>
            </w:r>
          </w:p>
          <w:p w:rsidR="00716AC8" w:rsidRPr="00716AC8" w:rsidRDefault="00716AC8" w:rsidP="00716AC8">
            <w:pPr>
              <w:cnfStyle w:val="000000000000" w:firstRow="0" w:lastRow="0" w:firstColumn="0" w:lastColumn="0" w:oddVBand="0" w:evenVBand="0" w:oddHBand="0" w:evenHBand="0" w:firstRowFirstColumn="0" w:firstRowLastColumn="0" w:lastRowFirstColumn="0" w:lastRowLastColumn="0"/>
              <w:rPr>
                <w:rFonts w:ascii="Lucida Console" w:hAnsi="Lucida Console"/>
                <w:sz w:val="8"/>
                <w:szCs w:val="8"/>
              </w:rPr>
            </w:pPr>
            <w:r w:rsidRPr="00716AC8">
              <w:rPr>
                <w:rFonts w:ascii="Lucida Console" w:hAnsi="Lucida Console"/>
                <w:sz w:val="8"/>
                <w:szCs w:val="8"/>
              </w:rPr>
              <w:t xml:space="preserve"> ON (</w:t>
            </w:r>
            <w:r w:rsidRPr="00716AC8">
              <w:rPr>
                <w:rFonts w:ascii="Lucida Console" w:hAnsi="Lucida Console"/>
                <w:sz w:val="8"/>
                <w:szCs w:val="8"/>
              </w:rPr>
              <w:tab/>
            </w:r>
            <w:r w:rsidRPr="00716AC8">
              <w:rPr>
                <w:rFonts w:ascii="Lucida Console" w:hAnsi="Lucida Console"/>
                <w:sz w:val="8"/>
                <w:szCs w:val="8"/>
              </w:rPr>
              <w:tab/>
              <w:t>ID.item_id = MI.item_id)),</w:t>
            </w:r>
          </w:p>
          <w:p w:rsidR="00716AC8" w:rsidRPr="00716AC8" w:rsidRDefault="00716AC8" w:rsidP="00716AC8">
            <w:pPr>
              <w:cnfStyle w:val="000000000000" w:firstRow="0" w:lastRow="0" w:firstColumn="0" w:lastColumn="0" w:oddVBand="0" w:evenVBand="0" w:oddHBand="0" w:evenHBand="0" w:firstRowFirstColumn="0" w:firstRowLastColumn="0" w:lastRowFirstColumn="0" w:lastRowLastColumn="0"/>
              <w:rPr>
                <w:rFonts w:ascii="Lucida Console" w:hAnsi="Lucida Console"/>
                <w:sz w:val="8"/>
                <w:szCs w:val="8"/>
              </w:rPr>
            </w:pPr>
            <w:r w:rsidRPr="00716AC8">
              <w:rPr>
                <w:rFonts w:ascii="Lucida Console" w:hAnsi="Lucida Console"/>
                <w:sz w:val="8"/>
                <w:szCs w:val="8"/>
              </w:rPr>
              <w:t>(LEFT JOIN</w:t>
            </w:r>
            <w:r w:rsidRPr="00716AC8">
              <w:rPr>
                <w:rFonts w:ascii="Lucida Console" w:hAnsi="Lucida Console"/>
                <w:sz w:val="8"/>
                <w:szCs w:val="8"/>
              </w:rPr>
              <w:tab/>
              <w:t>DM_FLAGS DF</w:t>
            </w:r>
          </w:p>
          <w:p w:rsidR="00716AC8" w:rsidRPr="00716AC8" w:rsidRDefault="00716AC8" w:rsidP="00716AC8">
            <w:pPr>
              <w:cnfStyle w:val="000000000000" w:firstRow="0" w:lastRow="0" w:firstColumn="0" w:lastColumn="0" w:oddVBand="0" w:evenVBand="0" w:oddHBand="0" w:evenHBand="0" w:firstRowFirstColumn="0" w:firstRowLastColumn="0" w:lastRowFirstColumn="0" w:lastRowLastColumn="0"/>
              <w:rPr>
                <w:rFonts w:ascii="Lucida Console" w:hAnsi="Lucida Console"/>
                <w:sz w:val="8"/>
                <w:szCs w:val="8"/>
              </w:rPr>
            </w:pPr>
            <w:r w:rsidRPr="00716AC8">
              <w:rPr>
                <w:rFonts w:ascii="Lucida Console" w:hAnsi="Lucida Console"/>
                <w:sz w:val="8"/>
                <w:szCs w:val="8"/>
              </w:rPr>
              <w:t xml:space="preserve"> ON (</w:t>
            </w:r>
            <w:r w:rsidRPr="00716AC8">
              <w:rPr>
                <w:rFonts w:ascii="Lucida Console" w:hAnsi="Lucida Console"/>
                <w:sz w:val="8"/>
                <w:szCs w:val="8"/>
              </w:rPr>
              <w:tab/>
            </w:r>
            <w:r w:rsidRPr="00716AC8">
              <w:rPr>
                <w:rFonts w:ascii="Lucida Console" w:hAnsi="Lucida Console"/>
                <w:sz w:val="8"/>
                <w:szCs w:val="8"/>
              </w:rPr>
              <w:tab/>
              <w:t>DF.table_name = "ITEM_DEFINITION"</w:t>
            </w:r>
          </w:p>
          <w:p w:rsidR="00716AC8" w:rsidRPr="00716AC8" w:rsidRDefault="00716AC8" w:rsidP="00716AC8">
            <w:pPr>
              <w:cnfStyle w:val="000000000000" w:firstRow="0" w:lastRow="0" w:firstColumn="0" w:lastColumn="0" w:oddVBand="0" w:evenVBand="0" w:oddHBand="0" w:evenHBand="0" w:firstRowFirstColumn="0" w:firstRowLastColumn="0" w:lastRowFirstColumn="0" w:lastRowLastColumn="0"/>
              <w:rPr>
                <w:rFonts w:ascii="Lucida Console" w:hAnsi="Lucida Console"/>
                <w:sz w:val="8"/>
                <w:szCs w:val="8"/>
              </w:rPr>
            </w:pPr>
            <w:r w:rsidRPr="00716AC8">
              <w:rPr>
                <w:rFonts w:ascii="Lucida Console" w:hAnsi="Lucida Console"/>
                <w:sz w:val="8"/>
                <w:szCs w:val="8"/>
              </w:rPr>
              <w:t xml:space="preserve">  AND</w:t>
            </w:r>
            <w:r w:rsidRPr="00716AC8">
              <w:rPr>
                <w:rFonts w:ascii="Lucida Console" w:hAnsi="Lucida Console"/>
                <w:sz w:val="8"/>
                <w:szCs w:val="8"/>
              </w:rPr>
              <w:tab/>
            </w:r>
            <w:r w:rsidRPr="00716AC8">
              <w:rPr>
                <w:rFonts w:ascii="Lucida Console" w:hAnsi="Lucida Console"/>
                <w:sz w:val="8"/>
                <w:szCs w:val="8"/>
              </w:rPr>
              <w:tab/>
              <w:t>DF.column_name = "ITEM_LEVEL_FLAG"</w:t>
            </w:r>
          </w:p>
          <w:p w:rsidR="00716AC8" w:rsidRPr="00716AC8" w:rsidRDefault="00716AC8" w:rsidP="00716AC8">
            <w:pPr>
              <w:cnfStyle w:val="000000000000" w:firstRow="0" w:lastRow="0" w:firstColumn="0" w:lastColumn="0" w:oddVBand="0" w:evenVBand="0" w:oddHBand="0" w:evenHBand="0" w:firstRowFirstColumn="0" w:firstRowLastColumn="0" w:lastRowFirstColumn="0" w:lastRowLastColumn="0"/>
              <w:rPr>
                <w:rFonts w:ascii="Lucida Console" w:hAnsi="Lucida Console"/>
                <w:sz w:val="8"/>
                <w:szCs w:val="8"/>
              </w:rPr>
            </w:pPr>
            <w:r w:rsidRPr="00716AC8">
              <w:rPr>
                <w:rFonts w:ascii="Lucida Console" w:hAnsi="Lucida Console"/>
                <w:sz w:val="8"/>
                <w:szCs w:val="8"/>
              </w:rPr>
              <w:t xml:space="preserve">  AND</w:t>
            </w:r>
            <w:r w:rsidRPr="00716AC8">
              <w:rPr>
                <w:rFonts w:ascii="Lucida Console" w:hAnsi="Lucida Console"/>
                <w:sz w:val="8"/>
                <w:szCs w:val="8"/>
              </w:rPr>
              <w:tab/>
            </w:r>
            <w:r w:rsidRPr="00716AC8">
              <w:rPr>
                <w:rFonts w:ascii="Lucida Console" w:hAnsi="Lucida Console"/>
                <w:sz w:val="8"/>
                <w:szCs w:val="8"/>
              </w:rPr>
              <w:tab/>
              <w:t>DF.flag_value = ID.item_level_flag)),</w:t>
            </w:r>
          </w:p>
          <w:p w:rsidR="00716AC8" w:rsidRPr="00716AC8" w:rsidRDefault="00716AC8" w:rsidP="00716AC8">
            <w:pPr>
              <w:cnfStyle w:val="000000000000" w:firstRow="0" w:lastRow="0" w:firstColumn="0" w:lastColumn="0" w:oddVBand="0" w:evenVBand="0" w:oddHBand="0" w:evenHBand="0" w:firstRowFirstColumn="0" w:firstRowLastColumn="0" w:lastRowFirstColumn="0" w:lastRowLastColumn="0"/>
              <w:rPr>
                <w:rFonts w:ascii="Lucida Console" w:hAnsi="Lucida Console"/>
                <w:sz w:val="8"/>
                <w:szCs w:val="8"/>
              </w:rPr>
            </w:pPr>
            <w:r w:rsidRPr="00716AC8">
              <w:rPr>
                <w:rFonts w:ascii="Lucida Console" w:hAnsi="Lucida Console"/>
                <w:sz w:val="8"/>
                <w:szCs w:val="8"/>
              </w:rPr>
              <w:t>(LEFT JOIN</w:t>
            </w:r>
            <w:r w:rsidRPr="00716AC8">
              <w:rPr>
                <w:rFonts w:ascii="Lucida Console" w:hAnsi="Lucida Console"/>
                <w:sz w:val="8"/>
                <w:szCs w:val="8"/>
              </w:rPr>
              <w:tab/>
              <w:t>DM_FLAGS DF2</w:t>
            </w:r>
          </w:p>
          <w:p w:rsidR="00716AC8" w:rsidRPr="00716AC8" w:rsidRDefault="00716AC8" w:rsidP="00716AC8">
            <w:pPr>
              <w:cnfStyle w:val="000000000000" w:firstRow="0" w:lastRow="0" w:firstColumn="0" w:lastColumn="0" w:oddVBand="0" w:evenVBand="0" w:oddHBand="0" w:evenHBand="0" w:firstRowFirstColumn="0" w:firstRowLastColumn="0" w:lastRowFirstColumn="0" w:lastRowLastColumn="0"/>
              <w:rPr>
                <w:rFonts w:ascii="Lucida Console" w:hAnsi="Lucida Console"/>
                <w:sz w:val="8"/>
                <w:szCs w:val="8"/>
              </w:rPr>
            </w:pPr>
            <w:r w:rsidRPr="00716AC8">
              <w:rPr>
                <w:rFonts w:ascii="Lucida Console" w:hAnsi="Lucida Console"/>
                <w:sz w:val="8"/>
                <w:szCs w:val="8"/>
              </w:rPr>
              <w:t xml:space="preserve"> ON (</w:t>
            </w:r>
            <w:r w:rsidRPr="00716AC8">
              <w:rPr>
                <w:rFonts w:ascii="Lucida Console" w:hAnsi="Lucida Console"/>
                <w:sz w:val="8"/>
                <w:szCs w:val="8"/>
              </w:rPr>
              <w:tab/>
            </w:r>
            <w:r w:rsidRPr="00716AC8">
              <w:rPr>
                <w:rFonts w:ascii="Lucida Console" w:hAnsi="Lucida Console"/>
                <w:sz w:val="8"/>
                <w:szCs w:val="8"/>
              </w:rPr>
              <w:tab/>
              <w:t>DF2.table_name = "ITEM_DEFINITION"</w:t>
            </w:r>
          </w:p>
          <w:p w:rsidR="00716AC8" w:rsidRPr="00716AC8" w:rsidRDefault="00716AC8" w:rsidP="00716AC8">
            <w:pPr>
              <w:cnfStyle w:val="000000000000" w:firstRow="0" w:lastRow="0" w:firstColumn="0" w:lastColumn="0" w:oddVBand="0" w:evenVBand="0" w:oddHBand="0" w:evenHBand="0" w:firstRowFirstColumn="0" w:firstRowLastColumn="0" w:lastRowFirstColumn="0" w:lastRowLastColumn="0"/>
              <w:rPr>
                <w:rFonts w:ascii="Lucida Console" w:hAnsi="Lucida Console"/>
                <w:sz w:val="8"/>
                <w:szCs w:val="8"/>
              </w:rPr>
            </w:pPr>
            <w:r w:rsidRPr="00716AC8">
              <w:rPr>
                <w:rFonts w:ascii="Lucida Console" w:hAnsi="Lucida Console"/>
                <w:sz w:val="8"/>
                <w:szCs w:val="8"/>
              </w:rPr>
              <w:t xml:space="preserve">  AND</w:t>
            </w:r>
            <w:r w:rsidRPr="00716AC8">
              <w:rPr>
                <w:rFonts w:ascii="Lucida Console" w:hAnsi="Lucida Console"/>
                <w:sz w:val="8"/>
                <w:szCs w:val="8"/>
              </w:rPr>
              <w:tab/>
            </w:r>
            <w:r w:rsidRPr="00716AC8">
              <w:rPr>
                <w:rFonts w:ascii="Lucida Console" w:hAnsi="Lucida Console"/>
                <w:sz w:val="8"/>
                <w:szCs w:val="8"/>
              </w:rPr>
              <w:tab/>
              <w:t>DF2.column_name = "PHA_TYPE_FLAG"</w:t>
            </w:r>
          </w:p>
          <w:p w:rsidR="00716AC8" w:rsidRPr="00716AC8" w:rsidRDefault="00716AC8" w:rsidP="00716AC8">
            <w:pPr>
              <w:cnfStyle w:val="000000000000" w:firstRow="0" w:lastRow="0" w:firstColumn="0" w:lastColumn="0" w:oddVBand="0" w:evenVBand="0" w:oddHBand="0" w:evenHBand="0" w:firstRowFirstColumn="0" w:firstRowLastColumn="0" w:lastRowFirstColumn="0" w:lastRowLastColumn="0"/>
              <w:rPr>
                <w:rFonts w:ascii="Lucida Console" w:hAnsi="Lucida Console"/>
                <w:sz w:val="8"/>
                <w:szCs w:val="8"/>
              </w:rPr>
            </w:pPr>
            <w:r w:rsidRPr="00716AC8">
              <w:rPr>
                <w:rFonts w:ascii="Lucida Console" w:hAnsi="Lucida Console"/>
                <w:sz w:val="8"/>
                <w:szCs w:val="8"/>
              </w:rPr>
              <w:t xml:space="preserve">  AND</w:t>
            </w:r>
            <w:r w:rsidRPr="00716AC8">
              <w:rPr>
                <w:rFonts w:ascii="Lucida Console" w:hAnsi="Lucida Console"/>
                <w:sz w:val="8"/>
                <w:szCs w:val="8"/>
              </w:rPr>
              <w:tab/>
            </w:r>
            <w:r w:rsidRPr="00716AC8">
              <w:rPr>
                <w:rFonts w:ascii="Lucida Console" w:hAnsi="Lucida Console"/>
                <w:sz w:val="8"/>
                <w:szCs w:val="8"/>
              </w:rPr>
              <w:tab/>
              <w:t>DF2.flag_value = ID.pha_type_flag))</w:t>
            </w:r>
          </w:p>
          <w:p w:rsidR="00716AC8" w:rsidRPr="00716AC8" w:rsidRDefault="00716AC8" w:rsidP="00716AC8">
            <w:pPr>
              <w:cnfStyle w:val="000000000000" w:firstRow="0" w:lastRow="0" w:firstColumn="0" w:lastColumn="0" w:oddVBand="0" w:evenVBand="0" w:oddHBand="0" w:evenHBand="0" w:firstRowFirstColumn="0" w:firstRowLastColumn="0" w:lastRowFirstColumn="0" w:lastRowLastColumn="0"/>
              <w:rPr>
                <w:rFonts w:ascii="Lucida Console" w:hAnsi="Lucida Console"/>
                <w:sz w:val="8"/>
                <w:szCs w:val="8"/>
              </w:rPr>
            </w:pPr>
          </w:p>
          <w:p w:rsidR="00716AC8" w:rsidRPr="00716AC8" w:rsidRDefault="00716AC8" w:rsidP="00716AC8">
            <w:pPr>
              <w:cnfStyle w:val="000000000000" w:firstRow="0" w:lastRow="0" w:firstColumn="0" w:lastColumn="0" w:oddVBand="0" w:evenVBand="0" w:oddHBand="0" w:evenHBand="0" w:firstRowFirstColumn="0" w:firstRowLastColumn="0" w:lastRowFirstColumn="0" w:lastRowLastColumn="0"/>
              <w:rPr>
                <w:rFonts w:ascii="Lucida Console" w:hAnsi="Lucida Console"/>
                <w:sz w:val="8"/>
                <w:szCs w:val="8"/>
              </w:rPr>
            </w:pPr>
            <w:r w:rsidRPr="00716AC8">
              <w:rPr>
                <w:rFonts w:ascii="Lucida Console" w:hAnsi="Lucida Console"/>
                <w:sz w:val="8"/>
                <w:szCs w:val="8"/>
              </w:rPr>
              <w:t xml:space="preserve"> WHERE</w:t>
            </w:r>
            <w:r w:rsidRPr="00716AC8">
              <w:rPr>
                <w:rFonts w:ascii="Lucida Console" w:hAnsi="Lucida Console"/>
                <w:sz w:val="8"/>
                <w:szCs w:val="8"/>
              </w:rPr>
              <w:tab/>
            </w:r>
            <w:r w:rsidRPr="00716AC8">
              <w:rPr>
                <w:rFonts w:ascii="Lucida Console" w:hAnsi="Lucida Console"/>
                <w:sz w:val="8"/>
                <w:szCs w:val="8"/>
              </w:rPr>
              <w:tab/>
              <w:t>MI.med_identifier_id &gt; 0.0</w:t>
            </w:r>
          </w:p>
          <w:p w:rsidR="00716AC8" w:rsidRPr="00716AC8" w:rsidRDefault="00716AC8" w:rsidP="00716AC8">
            <w:pPr>
              <w:cnfStyle w:val="000000000000" w:firstRow="0" w:lastRow="0" w:firstColumn="0" w:lastColumn="0" w:oddVBand="0" w:evenVBand="0" w:oddHBand="0" w:evenHBand="0" w:firstRowFirstColumn="0" w:firstRowLastColumn="0" w:lastRowFirstColumn="0" w:lastRowLastColumn="0"/>
              <w:rPr>
                <w:rFonts w:ascii="Lucida Console" w:hAnsi="Lucida Console"/>
                <w:sz w:val="8"/>
                <w:szCs w:val="8"/>
              </w:rPr>
            </w:pPr>
          </w:p>
          <w:p w:rsidR="00716AC8" w:rsidRPr="00716AC8" w:rsidRDefault="00716AC8" w:rsidP="00716AC8">
            <w:pPr>
              <w:cnfStyle w:val="000000000000" w:firstRow="0" w:lastRow="0" w:firstColumn="0" w:lastColumn="0" w:oddVBand="0" w:evenVBand="0" w:oddHBand="0" w:evenHBand="0" w:firstRowFirstColumn="0" w:firstRowLastColumn="0" w:lastRowFirstColumn="0" w:lastRowLastColumn="0"/>
              <w:rPr>
                <w:rFonts w:ascii="Lucida Console" w:hAnsi="Lucida Console"/>
                <w:sz w:val="8"/>
                <w:szCs w:val="8"/>
              </w:rPr>
            </w:pPr>
            <w:r w:rsidRPr="00716AC8">
              <w:rPr>
                <w:rFonts w:ascii="Lucida Console" w:hAnsi="Lucida Console"/>
                <w:sz w:val="8"/>
                <w:szCs w:val="8"/>
              </w:rPr>
              <w:t>GROUP BY</w:t>
            </w:r>
            <w:r w:rsidRPr="00716AC8">
              <w:rPr>
                <w:rFonts w:ascii="Lucida Console" w:hAnsi="Lucida Console"/>
                <w:sz w:val="8"/>
                <w:szCs w:val="8"/>
              </w:rPr>
              <w:tab/>
              <w:t>MI.active_ind,</w:t>
            </w:r>
          </w:p>
          <w:p w:rsidR="00716AC8" w:rsidRPr="00716AC8" w:rsidRDefault="00716AC8" w:rsidP="00716AC8">
            <w:pPr>
              <w:cnfStyle w:val="000000000000" w:firstRow="0" w:lastRow="0" w:firstColumn="0" w:lastColumn="0" w:oddVBand="0" w:evenVBand="0" w:oddHBand="0" w:evenHBand="0" w:firstRowFirstColumn="0" w:firstRowLastColumn="0" w:lastRowFirstColumn="0" w:lastRowLastColumn="0"/>
              <w:rPr>
                <w:rFonts w:ascii="Lucida Console" w:hAnsi="Lucida Console"/>
                <w:sz w:val="8"/>
                <w:szCs w:val="8"/>
              </w:rPr>
            </w:pPr>
            <w:r w:rsidRPr="00716AC8">
              <w:rPr>
                <w:rFonts w:ascii="Lucida Console" w:hAnsi="Lucida Console"/>
                <w:sz w:val="8"/>
                <w:szCs w:val="8"/>
              </w:rPr>
              <w:tab/>
            </w:r>
            <w:r w:rsidRPr="00716AC8">
              <w:rPr>
                <w:rFonts w:ascii="Lucida Console" w:hAnsi="Lucida Console"/>
                <w:sz w:val="8"/>
                <w:szCs w:val="8"/>
              </w:rPr>
              <w:tab/>
            </w:r>
            <w:r w:rsidRPr="00716AC8">
              <w:rPr>
                <w:rFonts w:ascii="Lucida Console" w:hAnsi="Lucida Console"/>
                <w:sz w:val="8"/>
                <w:szCs w:val="8"/>
              </w:rPr>
              <w:tab/>
              <w:t>evaluate2(IF(MI.item_id = 0.0) "" ELSE "1" ENDIF),</w:t>
            </w:r>
          </w:p>
          <w:p w:rsidR="00716AC8" w:rsidRPr="00716AC8" w:rsidRDefault="00716AC8" w:rsidP="00716AC8">
            <w:pPr>
              <w:cnfStyle w:val="000000000000" w:firstRow="0" w:lastRow="0" w:firstColumn="0" w:lastColumn="0" w:oddVBand="0" w:evenVBand="0" w:oddHBand="0" w:evenHBand="0" w:firstRowFirstColumn="0" w:firstRowLastColumn="0" w:lastRowFirstColumn="0" w:lastRowLastColumn="0"/>
              <w:rPr>
                <w:rFonts w:ascii="Lucida Console" w:hAnsi="Lucida Console"/>
                <w:sz w:val="8"/>
                <w:szCs w:val="8"/>
              </w:rPr>
            </w:pPr>
            <w:r w:rsidRPr="00716AC8">
              <w:rPr>
                <w:rFonts w:ascii="Lucida Console" w:hAnsi="Lucida Console"/>
                <w:sz w:val="8"/>
                <w:szCs w:val="8"/>
              </w:rPr>
              <w:tab/>
            </w:r>
            <w:r w:rsidRPr="00716AC8">
              <w:rPr>
                <w:rFonts w:ascii="Lucida Console" w:hAnsi="Lucida Console"/>
                <w:sz w:val="8"/>
                <w:szCs w:val="8"/>
              </w:rPr>
              <w:tab/>
            </w:r>
            <w:r w:rsidRPr="00716AC8">
              <w:rPr>
                <w:rFonts w:ascii="Lucida Console" w:hAnsi="Lucida Console"/>
                <w:sz w:val="8"/>
                <w:szCs w:val="8"/>
              </w:rPr>
              <w:tab/>
              <w:t>evaluate2(IF(MI.med_def_flex_id = 0.0) "" ELSE "1" ENDIF),</w:t>
            </w:r>
          </w:p>
          <w:p w:rsidR="00716AC8" w:rsidRPr="00716AC8" w:rsidRDefault="00716AC8" w:rsidP="00716AC8">
            <w:pPr>
              <w:cnfStyle w:val="000000000000" w:firstRow="0" w:lastRow="0" w:firstColumn="0" w:lastColumn="0" w:oddVBand="0" w:evenVBand="0" w:oddHBand="0" w:evenHBand="0" w:firstRowFirstColumn="0" w:firstRowLastColumn="0" w:lastRowFirstColumn="0" w:lastRowLastColumn="0"/>
              <w:rPr>
                <w:rFonts w:ascii="Lucida Console" w:hAnsi="Lucida Console"/>
                <w:sz w:val="8"/>
                <w:szCs w:val="8"/>
              </w:rPr>
            </w:pPr>
            <w:r w:rsidRPr="00716AC8">
              <w:rPr>
                <w:rFonts w:ascii="Lucida Console" w:hAnsi="Lucida Console"/>
                <w:sz w:val="8"/>
                <w:szCs w:val="8"/>
              </w:rPr>
              <w:tab/>
            </w:r>
            <w:r w:rsidRPr="00716AC8">
              <w:rPr>
                <w:rFonts w:ascii="Lucida Console" w:hAnsi="Lucida Console"/>
                <w:sz w:val="8"/>
                <w:szCs w:val="8"/>
              </w:rPr>
              <w:tab/>
            </w:r>
            <w:r w:rsidRPr="00716AC8">
              <w:rPr>
                <w:rFonts w:ascii="Lucida Console" w:hAnsi="Lucida Console"/>
                <w:sz w:val="8"/>
                <w:szCs w:val="8"/>
              </w:rPr>
              <w:tab/>
              <w:t>evaluate2(IF(MI.med_ingred_set_id = 0.0) "" ELSE "1" ENDIF),</w:t>
            </w:r>
          </w:p>
          <w:p w:rsidR="00716AC8" w:rsidRPr="00716AC8" w:rsidRDefault="00716AC8" w:rsidP="00716AC8">
            <w:pPr>
              <w:cnfStyle w:val="000000000000" w:firstRow="0" w:lastRow="0" w:firstColumn="0" w:lastColumn="0" w:oddVBand="0" w:evenVBand="0" w:oddHBand="0" w:evenHBand="0" w:firstRowFirstColumn="0" w:firstRowLastColumn="0" w:lastRowFirstColumn="0" w:lastRowLastColumn="0"/>
              <w:rPr>
                <w:rFonts w:ascii="Lucida Console" w:hAnsi="Lucida Console"/>
                <w:sz w:val="8"/>
                <w:szCs w:val="8"/>
              </w:rPr>
            </w:pPr>
            <w:r w:rsidRPr="00716AC8">
              <w:rPr>
                <w:rFonts w:ascii="Lucida Console" w:hAnsi="Lucida Console"/>
                <w:sz w:val="8"/>
                <w:szCs w:val="8"/>
              </w:rPr>
              <w:tab/>
            </w:r>
            <w:r w:rsidRPr="00716AC8">
              <w:rPr>
                <w:rFonts w:ascii="Lucida Console" w:hAnsi="Lucida Console"/>
                <w:sz w:val="8"/>
                <w:szCs w:val="8"/>
              </w:rPr>
              <w:tab/>
            </w:r>
            <w:r w:rsidRPr="00716AC8">
              <w:rPr>
                <w:rFonts w:ascii="Lucida Console" w:hAnsi="Lucida Console"/>
                <w:sz w:val="8"/>
                <w:szCs w:val="8"/>
              </w:rPr>
              <w:tab/>
              <w:t>evaluate2(IF(MI.med_package_type_id = 0.0) "" ELSE "1" ENDIF),</w:t>
            </w:r>
          </w:p>
          <w:p w:rsidR="00716AC8" w:rsidRPr="00716AC8" w:rsidRDefault="00716AC8" w:rsidP="00716AC8">
            <w:pPr>
              <w:cnfStyle w:val="000000000000" w:firstRow="0" w:lastRow="0" w:firstColumn="0" w:lastColumn="0" w:oddVBand="0" w:evenVBand="0" w:oddHBand="0" w:evenHBand="0" w:firstRowFirstColumn="0" w:firstRowLastColumn="0" w:lastRowFirstColumn="0" w:lastRowLastColumn="0"/>
              <w:rPr>
                <w:rFonts w:ascii="Lucida Console" w:hAnsi="Lucida Console"/>
                <w:sz w:val="8"/>
                <w:szCs w:val="8"/>
              </w:rPr>
            </w:pPr>
            <w:r w:rsidRPr="00716AC8">
              <w:rPr>
                <w:rFonts w:ascii="Lucida Console" w:hAnsi="Lucida Console"/>
                <w:sz w:val="8"/>
                <w:szCs w:val="8"/>
              </w:rPr>
              <w:tab/>
            </w:r>
            <w:r w:rsidRPr="00716AC8">
              <w:rPr>
                <w:rFonts w:ascii="Lucida Console" w:hAnsi="Lucida Console"/>
                <w:sz w:val="8"/>
                <w:szCs w:val="8"/>
              </w:rPr>
              <w:tab/>
            </w:r>
            <w:r w:rsidRPr="00716AC8">
              <w:rPr>
                <w:rFonts w:ascii="Lucida Console" w:hAnsi="Lucida Console"/>
                <w:sz w:val="8"/>
                <w:szCs w:val="8"/>
              </w:rPr>
              <w:tab/>
              <w:t>evaluate2(IF(MI.med_product_id = 0.0) "" ELSE "1" ENDIF),</w:t>
            </w:r>
          </w:p>
          <w:p w:rsidR="00716AC8" w:rsidRPr="00716AC8" w:rsidRDefault="00716AC8" w:rsidP="00716AC8">
            <w:pPr>
              <w:cnfStyle w:val="000000000000" w:firstRow="0" w:lastRow="0" w:firstColumn="0" w:lastColumn="0" w:oddVBand="0" w:evenVBand="0" w:oddHBand="0" w:evenHBand="0" w:firstRowFirstColumn="0" w:firstRowLastColumn="0" w:lastRowFirstColumn="0" w:lastRowLastColumn="0"/>
              <w:rPr>
                <w:rFonts w:ascii="Lucida Console" w:hAnsi="Lucida Console"/>
                <w:sz w:val="8"/>
                <w:szCs w:val="8"/>
              </w:rPr>
            </w:pPr>
            <w:r w:rsidRPr="00716AC8">
              <w:rPr>
                <w:rFonts w:ascii="Lucida Console" w:hAnsi="Lucida Console"/>
                <w:sz w:val="8"/>
                <w:szCs w:val="8"/>
              </w:rPr>
              <w:tab/>
            </w:r>
            <w:r w:rsidRPr="00716AC8">
              <w:rPr>
                <w:rFonts w:ascii="Lucida Console" w:hAnsi="Lucida Console"/>
                <w:sz w:val="8"/>
                <w:szCs w:val="8"/>
              </w:rPr>
              <w:tab/>
            </w:r>
            <w:r w:rsidRPr="00716AC8">
              <w:rPr>
                <w:rFonts w:ascii="Lucida Console" w:hAnsi="Lucida Console"/>
                <w:sz w:val="8"/>
                <w:szCs w:val="8"/>
              </w:rPr>
              <w:tab/>
              <w:t>MI.parent_entity_name,</w:t>
            </w:r>
          </w:p>
          <w:p w:rsidR="00716AC8" w:rsidRPr="00716AC8" w:rsidRDefault="00716AC8" w:rsidP="00716AC8">
            <w:pPr>
              <w:cnfStyle w:val="000000000000" w:firstRow="0" w:lastRow="0" w:firstColumn="0" w:lastColumn="0" w:oddVBand="0" w:evenVBand="0" w:oddHBand="0" w:evenHBand="0" w:firstRowFirstColumn="0" w:firstRowLastColumn="0" w:lastRowFirstColumn="0" w:lastRowLastColumn="0"/>
              <w:rPr>
                <w:rFonts w:ascii="Lucida Console" w:hAnsi="Lucida Console"/>
                <w:sz w:val="8"/>
                <w:szCs w:val="8"/>
              </w:rPr>
            </w:pPr>
            <w:r w:rsidRPr="00716AC8">
              <w:rPr>
                <w:rFonts w:ascii="Lucida Console" w:hAnsi="Lucida Console"/>
                <w:sz w:val="8"/>
                <w:szCs w:val="8"/>
              </w:rPr>
              <w:tab/>
            </w:r>
            <w:r w:rsidRPr="00716AC8">
              <w:rPr>
                <w:rFonts w:ascii="Lucida Console" w:hAnsi="Lucida Console"/>
                <w:sz w:val="8"/>
                <w:szCs w:val="8"/>
              </w:rPr>
              <w:tab/>
            </w:r>
            <w:r w:rsidRPr="00716AC8">
              <w:rPr>
                <w:rFonts w:ascii="Lucida Console" w:hAnsi="Lucida Console"/>
                <w:sz w:val="8"/>
                <w:szCs w:val="8"/>
              </w:rPr>
              <w:tab/>
              <w:t>evaluate2(IF(MI.parent_entity_id = 0.0) "" ELSE "1" ENDIF),</w:t>
            </w:r>
          </w:p>
          <w:p w:rsidR="00716AC8" w:rsidRPr="00716AC8" w:rsidRDefault="00716AC8" w:rsidP="00716AC8">
            <w:pPr>
              <w:cnfStyle w:val="000000000000" w:firstRow="0" w:lastRow="0" w:firstColumn="0" w:lastColumn="0" w:oddVBand="0" w:evenVBand="0" w:oddHBand="0" w:evenHBand="0" w:firstRowFirstColumn="0" w:firstRowLastColumn="0" w:lastRowFirstColumn="0" w:lastRowLastColumn="0"/>
              <w:rPr>
                <w:rFonts w:ascii="Lucida Console" w:hAnsi="Lucida Console"/>
                <w:sz w:val="8"/>
                <w:szCs w:val="8"/>
              </w:rPr>
            </w:pPr>
            <w:r w:rsidRPr="00716AC8">
              <w:rPr>
                <w:rFonts w:ascii="Lucida Console" w:hAnsi="Lucida Console"/>
                <w:sz w:val="8"/>
                <w:szCs w:val="8"/>
              </w:rPr>
              <w:tab/>
            </w:r>
            <w:r w:rsidRPr="00716AC8">
              <w:rPr>
                <w:rFonts w:ascii="Lucida Console" w:hAnsi="Lucida Console"/>
                <w:sz w:val="8"/>
                <w:szCs w:val="8"/>
              </w:rPr>
              <w:tab/>
            </w:r>
            <w:r w:rsidRPr="00716AC8">
              <w:rPr>
                <w:rFonts w:ascii="Lucida Console" w:hAnsi="Lucida Console"/>
                <w:sz w:val="8"/>
                <w:szCs w:val="8"/>
              </w:rPr>
              <w:tab/>
              <w:t>MI.pharmacy_type_cd,</w:t>
            </w:r>
          </w:p>
          <w:p w:rsidR="00716AC8" w:rsidRPr="00716AC8" w:rsidRDefault="00716AC8" w:rsidP="00716AC8">
            <w:pPr>
              <w:cnfStyle w:val="000000000000" w:firstRow="0" w:lastRow="0" w:firstColumn="0" w:lastColumn="0" w:oddVBand="0" w:evenVBand="0" w:oddHBand="0" w:evenHBand="0" w:firstRowFirstColumn="0" w:firstRowLastColumn="0" w:lastRowFirstColumn="0" w:lastRowLastColumn="0"/>
              <w:rPr>
                <w:rFonts w:ascii="Lucida Console" w:hAnsi="Lucida Console"/>
                <w:sz w:val="8"/>
                <w:szCs w:val="8"/>
              </w:rPr>
            </w:pPr>
            <w:r w:rsidRPr="00716AC8">
              <w:rPr>
                <w:rFonts w:ascii="Lucida Console" w:hAnsi="Lucida Console"/>
                <w:sz w:val="8"/>
                <w:szCs w:val="8"/>
              </w:rPr>
              <w:tab/>
            </w:r>
            <w:r w:rsidRPr="00716AC8">
              <w:rPr>
                <w:rFonts w:ascii="Lucida Console" w:hAnsi="Lucida Console"/>
                <w:sz w:val="8"/>
                <w:szCs w:val="8"/>
              </w:rPr>
              <w:tab/>
            </w:r>
            <w:r w:rsidRPr="00716AC8">
              <w:rPr>
                <w:rFonts w:ascii="Lucida Console" w:hAnsi="Lucida Console"/>
                <w:sz w:val="8"/>
                <w:szCs w:val="8"/>
              </w:rPr>
              <w:tab/>
              <w:t>MI.flex_sort_flag,</w:t>
            </w:r>
          </w:p>
          <w:p w:rsidR="00716AC8" w:rsidRPr="00716AC8" w:rsidRDefault="00716AC8" w:rsidP="00716AC8">
            <w:pPr>
              <w:cnfStyle w:val="000000000000" w:firstRow="0" w:lastRow="0" w:firstColumn="0" w:lastColumn="0" w:oddVBand="0" w:evenVBand="0" w:oddHBand="0" w:evenHBand="0" w:firstRowFirstColumn="0" w:firstRowLastColumn="0" w:lastRowFirstColumn="0" w:lastRowLastColumn="0"/>
              <w:rPr>
                <w:rFonts w:ascii="Lucida Console" w:hAnsi="Lucida Console"/>
                <w:sz w:val="8"/>
                <w:szCs w:val="8"/>
              </w:rPr>
            </w:pPr>
            <w:r w:rsidRPr="00716AC8">
              <w:rPr>
                <w:rFonts w:ascii="Lucida Console" w:hAnsi="Lucida Console"/>
                <w:sz w:val="8"/>
                <w:szCs w:val="8"/>
              </w:rPr>
              <w:tab/>
            </w:r>
            <w:r w:rsidRPr="00716AC8">
              <w:rPr>
                <w:rFonts w:ascii="Lucida Console" w:hAnsi="Lucida Console"/>
                <w:sz w:val="8"/>
                <w:szCs w:val="8"/>
              </w:rPr>
              <w:tab/>
            </w:r>
            <w:r w:rsidRPr="00716AC8">
              <w:rPr>
                <w:rFonts w:ascii="Lucida Console" w:hAnsi="Lucida Console"/>
                <w:sz w:val="8"/>
                <w:szCs w:val="8"/>
              </w:rPr>
              <w:tab/>
              <w:t>MI.flex_type_cd,</w:t>
            </w:r>
          </w:p>
          <w:p w:rsidR="00716AC8" w:rsidRPr="00716AC8" w:rsidRDefault="00716AC8" w:rsidP="00716AC8">
            <w:pPr>
              <w:cnfStyle w:val="000000000000" w:firstRow="0" w:lastRow="0" w:firstColumn="0" w:lastColumn="0" w:oddVBand="0" w:evenVBand="0" w:oddHBand="0" w:evenHBand="0" w:firstRowFirstColumn="0" w:firstRowLastColumn="0" w:lastRowFirstColumn="0" w:lastRowLastColumn="0"/>
              <w:rPr>
                <w:rFonts w:ascii="Lucida Console" w:hAnsi="Lucida Console"/>
                <w:sz w:val="8"/>
                <w:szCs w:val="8"/>
              </w:rPr>
            </w:pPr>
            <w:r w:rsidRPr="00716AC8">
              <w:rPr>
                <w:rFonts w:ascii="Lucida Console" w:hAnsi="Lucida Console"/>
                <w:sz w:val="8"/>
                <w:szCs w:val="8"/>
              </w:rPr>
              <w:tab/>
            </w:r>
            <w:r w:rsidRPr="00716AC8">
              <w:rPr>
                <w:rFonts w:ascii="Lucida Console" w:hAnsi="Lucida Console"/>
                <w:sz w:val="8"/>
                <w:szCs w:val="8"/>
              </w:rPr>
              <w:tab/>
            </w:r>
            <w:r w:rsidRPr="00716AC8">
              <w:rPr>
                <w:rFonts w:ascii="Lucida Console" w:hAnsi="Lucida Console"/>
                <w:sz w:val="8"/>
                <w:szCs w:val="8"/>
              </w:rPr>
              <w:tab/>
              <w:t>evaluate2(IF(MI.sequence &gt; 1) "1+" ELSEIF (MI.sequence = 1) "1" ELSE "0" ENDIF),</w:t>
            </w:r>
          </w:p>
          <w:p w:rsidR="00716AC8" w:rsidRPr="00716AC8" w:rsidRDefault="00716AC8" w:rsidP="00716AC8">
            <w:pPr>
              <w:cnfStyle w:val="000000000000" w:firstRow="0" w:lastRow="0" w:firstColumn="0" w:lastColumn="0" w:oddVBand="0" w:evenVBand="0" w:oddHBand="0" w:evenHBand="0" w:firstRowFirstColumn="0" w:firstRowLastColumn="0" w:lastRowFirstColumn="0" w:lastRowLastColumn="0"/>
              <w:rPr>
                <w:rFonts w:ascii="Lucida Console" w:hAnsi="Lucida Console"/>
                <w:sz w:val="8"/>
                <w:szCs w:val="8"/>
              </w:rPr>
            </w:pPr>
            <w:r w:rsidRPr="00716AC8">
              <w:rPr>
                <w:rFonts w:ascii="Lucida Console" w:hAnsi="Lucida Console"/>
                <w:sz w:val="8"/>
                <w:szCs w:val="8"/>
              </w:rPr>
              <w:tab/>
            </w:r>
            <w:r w:rsidRPr="00716AC8">
              <w:rPr>
                <w:rFonts w:ascii="Lucida Console" w:hAnsi="Lucida Console"/>
                <w:sz w:val="8"/>
                <w:szCs w:val="8"/>
              </w:rPr>
              <w:tab/>
            </w:r>
            <w:r w:rsidRPr="00716AC8">
              <w:rPr>
                <w:rFonts w:ascii="Lucida Console" w:hAnsi="Lucida Console"/>
                <w:sz w:val="8"/>
                <w:szCs w:val="8"/>
              </w:rPr>
              <w:tab/>
              <w:t>MI.primary_ind,</w:t>
            </w:r>
          </w:p>
          <w:p w:rsidR="00716AC8" w:rsidRPr="00716AC8" w:rsidRDefault="00716AC8" w:rsidP="00716AC8">
            <w:pPr>
              <w:cnfStyle w:val="000000000000" w:firstRow="0" w:lastRow="0" w:firstColumn="0" w:lastColumn="0" w:oddVBand="0" w:evenVBand="0" w:oddHBand="0" w:evenHBand="0" w:firstRowFirstColumn="0" w:firstRowLastColumn="0" w:lastRowFirstColumn="0" w:lastRowLastColumn="0"/>
              <w:rPr>
                <w:rFonts w:ascii="Lucida Console" w:hAnsi="Lucida Console"/>
                <w:sz w:val="8"/>
                <w:szCs w:val="8"/>
              </w:rPr>
            </w:pPr>
            <w:r w:rsidRPr="00716AC8">
              <w:rPr>
                <w:rFonts w:ascii="Lucida Console" w:hAnsi="Lucida Console"/>
                <w:sz w:val="8"/>
                <w:szCs w:val="8"/>
              </w:rPr>
              <w:tab/>
            </w:r>
            <w:r w:rsidRPr="00716AC8">
              <w:rPr>
                <w:rFonts w:ascii="Lucida Console" w:hAnsi="Lucida Console"/>
                <w:sz w:val="8"/>
                <w:szCs w:val="8"/>
              </w:rPr>
              <w:tab/>
            </w:r>
            <w:r w:rsidRPr="00716AC8">
              <w:rPr>
                <w:rFonts w:ascii="Lucida Console" w:hAnsi="Lucida Console"/>
                <w:sz w:val="8"/>
                <w:szCs w:val="8"/>
              </w:rPr>
              <w:tab/>
              <w:t>ID.item_type_cd,</w:t>
            </w:r>
          </w:p>
          <w:p w:rsidR="00716AC8" w:rsidRPr="00716AC8" w:rsidRDefault="00716AC8" w:rsidP="00716AC8">
            <w:pPr>
              <w:cnfStyle w:val="000000000000" w:firstRow="0" w:lastRow="0" w:firstColumn="0" w:lastColumn="0" w:oddVBand="0" w:evenVBand="0" w:oddHBand="0" w:evenHBand="0" w:firstRowFirstColumn="0" w:firstRowLastColumn="0" w:lastRowFirstColumn="0" w:lastRowLastColumn="0"/>
              <w:rPr>
                <w:rFonts w:ascii="Lucida Console" w:hAnsi="Lucida Console"/>
                <w:sz w:val="8"/>
                <w:szCs w:val="8"/>
              </w:rPr>
            </w:pPr>
            <w:r w:rsidRPr="00716AC8">
              <w:rPr>
                <w:rFonts w:ascii="Lucida Console" w:hAnsi="Lucida Console"/>
                <w:sz w:val="8"/>
                <w:szCs w:val="8"/>
              </w:rPr>
              <w:tab/>
            </w:r>
            <w:r w:rsidRPr="00716AC8">
              <w:rPr>
                <w:rFonts w:ascii="Lucida Console" w:hAnsi="Lucida Console"/>
                <w:sz w:val="8"/>
                <w:szCs w:val="8"/>
              </w:rPr>
              <w:tab/>
            </w:r>
            <w:r w:rsidRPr="00716AC8">
              <w:rPr>
                <w:rFonts w:ascii="Lucida Console" w:hAnsi="Lucida Console"/>
                <w:sz w:val="8"/>
                <w:szCs w:val="8"/>
              </w:rPr>
              <w:tab/>
              <w:t>DF.description,</w:t>
            </w:r>
          </w:p>
          <w:p w:rsidR="00716AC8" w:rsidRPr="00716AC8" w:rsidRDefault="00716AC8" w:rsidP="00716AC8">
            <w:pPr>
              <w:cnfStyle w:val="000000000000" w:firstRow="0" w:lastRow="0" w:firstColumn="0" w:lastColumn="0" w:oddVBand="0" w:evenVBand="0" w:oddHBand="0" w:evenHBand="0" w:firstRowFirstColumn="0" w:firstRowLastColumn="0" w:lastRowFirstColumn="0" w:lastRowLastColumn="0"/>
              <w:rPr>
                <w:rFonts w:ascii="Lucida Console" w:hAnsi="Lucida Console"/>
                <w:sz w:val="8"/>
                <w:szCs w:val="8"/>
              </w:rPr>
            </w:pPr>
            <w:r w:rsidRPr="00716AC8">
              <w:rPr>
                <w:rFonts w:ascii="Lucida Console" w:hAnsi="Lucida Console"/>
                <w:sz w:val="8"/>
                <w:szCs w:val="8"/>
              </w:rPr>
              <w:tab/>
            </w:r>
            <w:r w:rsidRPr="00716AC8">
              <w:rPr>
                <w:rFonts w:ascii="Lucida Console" w:hAnsi="Lucida Console"/>
                <w:sz w:val="8"/>
                <w:szCs w:val="8"/>
              </w:rPr>
              <w:tab/>
            </w:r>
            <w:r w:rsidRPr="00716AC8">
              <w:rPr>
                <w:rFonts w:ascii="Lucida Console" w:hAnsi="Lucida Console"/>
                <w:sz w:val="8"/>
                <w:szCs w:val="8"/>
              </w:rPr>
              <w:tab/>
              <w:t>DF2.description</w:t>
            </w:r>
          </w:p>
          <w:p w:rsidR="00716AC8" w:rsidRPr="00716AC8" w:rsidRDefault="00716AC8" w:rsidP="00716AC8">
            <w:pPr>
              <w:cnfStyle w:val="000000000000" w:firstRow="0" w:lastRow="0" w:firstColumn="0" w:lastColumn="0" w:oddVBand="0" w:evenVBand="0" w:oddHBand="0" w:evenHBand="0" w:firstRowFirstColumn="0" w:firstRowLastColumn="0" w:lastRowFirstColumn="0" w:lastRowLastColumn="0"/>
              <w:rPr>
                <w:rFonts w:ascii="Lucida Console" w:hAnsi="Lucida Console"/>
                <w:sz w:val="8"/>
                <w:szCs w:val="8"/>
              </w:rPr>
            </w:pPr>
          </w:p>
          <w:p w:rsidR="00716AC8" w:rsidRPr="00716AC8" w:rsidRDefault="00716AC8" w:rsidP="00716AC8">
            <w:pPr>
              <w:cnfStyle w:val="000000000000" w:firstRow="0" w:lastRow="0" w:firstColumn="0" w:lastColumn="0" w:oddVBand="0" w:evenVBand="0" w:oddHBand="0" w:evenHBand="0" w:firstRowFirstColumn="0" w:firstRowLastColumn="0" w:lastRowFirstColumn="0" w:lastRowLastColumn="0"/>
              <w:rPr>
                <w:rFonts w:ascii="Lucida Console" w:hAnsi="Lucida Console"/>
                <w:sz w:val="8"/>
                <w:szCs w:val="8"/>
              </w:rPr>
            </w:pPr>
            <w:r w:rsidRPr="00716AC8">
              <w:rPr>
                <w:rFonts w:ascii="Lucida Console" w:hAnsi="Lucida Console"/>
                <w:sz w:val="8"/>
                <w:szCs w:val="8"/>
              </w:rPr>
              <w:t>ORDER BY</w:t>
            </w:r>
            <w:r w:rsidRPr="00716AC8">
              <w:rPr>
                <w:rFonts w:ascii="Lucida Console" w:hAnsi="Lucida Console"/>
                <w:sz w:val="8"/>
                <w:szCs w:val="8"/>
              </w:rPr>
              <w:tab/>
              <w:t>MI.active_ind DESC,</w:t>
            </w:r>
          </w:p>
          <w:p w:rsidR="00716AC8" w:rsidRPr="00716AC8" w:rsidRDefault="00716AC8" w:rsidP="00716AC8">
            <w:pPr>
              <w:cnfStyle w:val="000000000000" w:firstRow="0" w:lastRow="0" w:firstColumn="0" w:lastColumn="0" w:oddVBand="0" w:evenVBand="0" w:oddHBand="0" w:evenHBand="0" w:firstRowFirstColumn="0" w:firstRowLastColumn="0" w:lastRowFirstColumn="0" w:lastRowLastColumn="0"/>
              <w:rPr>
                <w:rFonts w:ascii="Lucida Console" w:hAnsi="Lucida Console"/>
                <w:sz w:val="8"/>
                <w:szCs w:val="8"/>
              </w:rPr>
            </w:pPr>
            <w:r w:rsidRPr="00716AC8">
              <w:rPr>
                <w:rFonts w:ascii="Lucida Console" w:hAnsi="Lucida Console"/>
                <w:sz w:val="8"/>
                <w:szCs w:val="8"/>
              </w:rPr>
              <w:tab/>
            </w:r>
            <w:r w:rsidRPr="00716AC8">
              <w:rPr>
                <w:rFonts w:ascii="Lucida Console" w:hAnsi="Lucida Console"/>
                <w:sz w:val="8"/>
                <w:szCs w:val="8"/>
              </w:rPr>
              <w:tab/>
            </w:r>
            <w:r w:rsidRPr="00716AC8">
              <w:rPr>
                <w:rFonts w:ascii="Lucida Console" w:hAnsi="Lucida Console"/>
                <w:sz w:val="8"/>
                <w:szCs w:val="8"/>
              </w:rPr>
              <w:tab/>
              <w:t>CNT DESC</w:t>
            </w:r>
          </w:p>
          <w:p w:rsidR="00716AC8" w:rsidRPr="00716AC8" w:rsidRDefault="00716AC8" w:rsidP="00716AC8">
            <w:pPr>
              <w:cnfStyle w:val="000000000000" w:firstRow="0" w:lastRow="0" w:firstColumn="0" w:lastColumn="0" w:oddVBand="0" w:evenVBand="0" w:oddHBand="0" w:evenHBand="0" w:firstRowFirstColumn="0" w:firstRowLastColumn="0" w:lastRowFirstColumn="0" w:lastRowLastColumn="0"/>
              <w:rPr>
                <w:rFonts w:ascii="Lucida Console" w:hAnsi="Lucida Console"/>
                <w:sz w:val="8"/>
                <w:szCs w:val="8"/>
              </w:rPr>
            </w:pPr>
          </w:p>
          <w:p w:rsidR="0079792C" w:rsidRPr="00F208D8" w:rsidRDefault="00716AC8" w:rsidP="00716AC8">
            <w:pPr>
              <w:cnfStyle w:val="000000000000" w:firstRow="0" w:lastRow="0" w:firstColumn="0" w:lastColumn="0" w:oddVBand="0" w:evenVBand="0" w:oddHBand="0" w:evenHBand="0" w:firstRowFirstColumn="0" w:firstRowLastColumn="0" w:lastRowFirstColumn="0" w:lastRowLastColumn="0"/>
              <w:rPr>
                <w:rFonts w:ascii="Lucida Console" w:hAnsi="Lucida Console"/>
                <w:sz w:val="8"/>
                <w:szCs w:val="8"/>
              </w:rPr>
            </w:pPr>
            <w:r w:rsidRPr="00716AC8">
              <w:rPr>
                <w:rFonts w:ascii="Lucida Console" w:hAnsi="Lucida Console"/>
                <w:sz w:val="8"/>
                <w:szCs w:val="8"/>
              </w:rPr>
              <w:t>WITH</w:t>
            </w:r>
            <w:r w:rsidRPr="00716AC8">
              <w:rPr>
                <w:rFonts w:ascii="Lucida Console" w:hAnsi="Lucida Console"/>
                <w:sz w:val="8"/>
                <w:szCs w:val="8"/>
              </w:rPr>
              <w:tab/>
              <w:t>TIME = 30</w:t>
            </w:r>
          </w:p>
        </w:tc>
      </w:tr>
      <w:tr w:rsidR="00716AC8" w:rsidRPr="007B243B" w:rsidTr="0079792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tcPr>
          <w:p w:rsidR="004370E2" w:rsidRPr="007B243B" w:rsidRDefault="00661333" w:rsidP="004C55CB">
            <w:pPr>
              <w:keepNext/>
              <w:spacing w:before="60" w:after="60"/>
            </w:pPr>
            <w:r>
              <w:t>MED_PRODUCT</w:t>
            </w:r>
          </w:p>
        </w:tc>
        <w:tc>
          <w:tcPr>
            <w:tcW w:w="644" w:type="dxa"/>
          </w:tcPr>
          <w:p w:rsidR="004370E2" w:rsidRDefault="00661333" w:rsidP="004C55CB">
            <w:pPr>
              <w:keepNext/>
              <w:spacing w:before="60" w:after="60"/>
              <w:jc w:val="center"/>
              <w:cnfStyle w:val="000000100000" w:firstRow="0" w:lastRow="0" w:firstColumn="0" w:lastColumn="0" w:oddVBand="0" w:evenVBand="0" w:oddHBand="1" w:evenHBand="0" w:firstRowFirstColumn="0" w:firstRowLastColumn="0" w:lastRowFirstColumn="0" w:lastRowLastColumn="0"/>
            </w:pPr>
            <w:r>
              <w:t>MP</w:t>
            </w:r>
          </w:p>
        </w:tc>
        <w:tc>
          <w:tcPr>
            <w:tcW w:w="10909" w:type="dxa"/>
          </w:tcPr>
          <w:p w:rsidR="004370E2" w:rsidRPr="007B243B" w:rsidRDefault="00B126FF" w:rsidP="004C55CB">
            <w:pPr>
              <w:keepNext/>
              <w:spacing w:before="60" w:after="60"/>
              <w:cnfStyle w:val="000000100000" w:firstRow="0" w:lastRow="0" w:firstColumn="0" w:lastColumn="0" w:oddVBand="0" w:evenVBand="0" w:oddHBand="1" w:evenHBand="0" w:firstRowFirstColumn="0" w:firstRowLastColumn="0" w:lastRowFirstColumn="0" w:lastRowLastColumn="0"/>
            </w:pPr>
            <w:r>
              <w:t>Stores one record for each supply item related to a MED_DEF.</w:t>
            </w:r>
          </w:p>
        </w:tc>
      </w:tr>
      <w:tr w:rsidR="00716AC8" w:rsidRPr="007B243B" w:rsidTr="0079792C">
        <w:trPr>
          <w:cantSplit/>
        </w:trPr>
        <w:tc>
          <w:tcPr>
            <w:cnfStyle w:val="001000000000" w:firstRow="0" w:lastRow="0" w:firstColumn="1" w:lastColumn="0" w:oddVBand="0" w:evenVBand="0" w:oddHBand="0" w:evenHBand="0" w:firstRowFirstColumn="0" w:firstRowLastColumn="0" w:lastRowFirstColumn="0" w:lastRowLastColumn="0"/>
            <w:tcW w:w="0" w:type="auto"/>
          </w:tcPr>
          <w:p w:rsidR="004370E2" w:rsidRPr="00C770DE" w:rsidRDefault="00B126FF" w:rsidP="004370E2">
            <w:pPr>
              <w:spacing w:before="60" w:after="60"/>
              <w:ind w:left="246"/>
              <w:rPr>
                <w:b w:val="0"/>
              </w:rPr>
            </w:pPr>
            <w:r w:rsidRPr="00C770DE">
              <w:rPr>
                <w:b w:val="0"/>
              </w:rPr>
              <w:t>manf_item_id</w:t>
            </w:r>
          </w:p>
        </w:tc>
        <w:tc>
          <w:tcPr>
            <w:tcW w:w="644" w:type="dxa"/>
          </w:tcPr>
          <w:p w:rsidR="004370E2" w:rsidRDefault="004370E2" w:rsidP="004370E2">
            <w:pPr>
              <w:spacing w:before="60" w:after="60"/>
              <w:jc w:val="center"/>
              <w:cnfStyle w:val="000000000000" w:firstRow="0" w:lastRow="0" w:firstColumn="0" w:lastColumn="0" w:oddVBand="0" w:evenVBand="0" w:oddHBand="0" w:evenHBand="0" w:firstRowFirstColumn="0" w:firstRowLastColumn="0" w:lastRowFirstColumn="0" w:lastRowLastColumn="0"/>
            </w:pPr>
          </w:p>
        </w:tc>
        <w:tc>
          <w:tcPr>
            <w:tcW w:w="10909" w:type="dxa"/>
          </w:tcPr>
          <w:p w:rsidR="004370E2" w:rsidRPr="007B243B" w:rsidRDefault="00B126FF" w:rsidP="004370E2">
            <w:pPr>
              <w:spacing w:before="60" w:after="60"/>
              <w:cnfStyle w:val="000000000000" w:firstRow="0" w:lastRow="0" w:firstColumn="0" w:lastColumn="0" w:oddVBand="0" w:evenVBand="0" w:oddHBand="0" w:evenHBand="0" w:firstRowFirstColumn="0" w:firstRowLastColumn="0" w:lastRowFirstColumn="0" w:lastRowLastColumn="0"/>
            </w:pPr>
            <w:r>
              <w:t>FK to the MfI table for manufacturer info.</w:t>
            </w:r>
          </w:p>
        </w:tc>
      </w:tr>
      <w:tr w:rsidR="00716AC8" w:rsidRPr="007B243B" w:rsidTr="0079792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tcPr>
          <w:p w:rsidR="004370E2" w:rsidRPr="00C770DE" w:rsidRDefault="00834F86" w:rsidP="004370E2">
            <w:pPr>
              <w:spacing w:before="60" w:after="60"/>
              <w:ind w:left="246"/>
              <w:rPr>
                <w:b w:val="0"/>
              </w:rPr>
            </w:pPr>
            <w:r>
              <w:rPr>
                <w:b w:val="0"/>
              </w:rPr>
              <w:t>inner_pkg_ty</w:t>
            </w:r>
            <w:r w:rsidR="00B126FF" w:rsidRPr="00C770DE">
              <w:rPr>
                <w:b w:val="0"/>
              </w:rPr>
              <w:t>pe_id / outer_pkg_type_id</w:t>
            </w:r>
          </w:p>
        </w:tc>
        <w:tc>
          <w:tcPr>
            <w:tcW w:w="644" w:type="dxa"/>
          </w:tcPr>
          <w:p w:rsidR="004370E2" w:rsidRPr="007B243B" w:rsidRDefault="004370E2" w:rsidP="004370E2">
            <w:pPr>
              <w:spacing w:before="60" w:after="60"/>
              <w:jc w:val="center"/>
              <w:cnfStyle w:val="000000100000" w:firstRow="0" w:lastRow="0" w:firstColumn="0" w:lastColumn="0" w:oddVBand="0" w:evenVBand="0" w:oddHBand="1" w:evenHBand="0" w:firstRowFirstColumn="0" w:firstRowLastColumn="0" w:lastRowFirstColumn="0" w:lastRowLastColumn="0"/>
            </w:pPr>
          </w:p>
        </w:tc>
        <w:tc>
          <w:tcPr>
            <w:tcW w:w="10909" w:type="dxa"/>
          </w:tcPr>
          <w:p w:rsidR="004370E2" w:rsidRPr="007B243B" w:rsidRDefault="00B126FF" w:rsidP="004370E2">
            <w:pPr>
              <w:spacing w:before="60" w:after="60"/>
              <w:cnfStyle w:val="000000100000" w:firstRow="0" w:lastRow="0" w:firstColumn="0" w:lastColumn="0" w:oddVBand="0" w:evenVBand="0" w:oddHBand="1" w:evenHBand="0" w:firstRowFirstColumn="0" w:firstRowLastColumn="0" w:lastRowFirstColumn="0" w:lastRowLastColumn="0"/>
            </w:pPr>
            <w:r>
              <w:t>FK to MED_PACKAGE_TYPE for package info.</w:t>
            </w:r>
          </w:p>
        </w:tc>
      </w:tr>
      <w:tr w:rsidR="00716AC8" w:rsidRPr="007B243B" w:rsidTr="0079792C">
        <w:trPr>
          <w:cantSplit/>
        </w:trPr>
        <w:tc>
          <w:tcPr>
            <w:cnfStyle w:val="001000000000" w:firstRow="0" w:lastRow="0" w:firstColumn="1" w:lastColumn="0" w:oddVBand="0" w:evenVBand="0" w:oddHBand="0" w:evenHBand="0" w:firstRowFirstColumn="0" w:firstRowLastColumn="0" w:lastRowFirstColumn="0" w:lastRowLastColumn="0"/>
            <w:tcW w:w="0" w:type="auto"/>
          </w:tcPr>
          <w:p w:rsidR="004370E2" w:rsidRPr="007B243B" w:rsidRDefault="00B126FF" w:rsidP="004C55CB">
            <w:pPr>
              <w:keepNext/>
              <w:spacing w:before="60" w:after="60"/>
            </w:pPr>
            <w:r>
              <w:t>MED_COST_HX</w:t>
            </w:r>
          </w:p>
        </w:tc>
        <w:tc>
          <w:tcPr>
            <w:tcW w:w="644" w:type="dxa"/>
          </w:tcPr>
          <w:p w:rsidR="004370E2" w:rsidRPr="007B243B" w:rsidRDefault="004370E2" w:rsidP="004C55CB">
            <w:pPr>
              <w:keepNext/>
              <w:spacing w:before="60" w:after="60"/>
              <w:jc w:val="center"/>
              <w:cnfStyle w:val="000000000000" w:firstRow="0" w:lastRow="0" w:firstColumn="0" w:lastColumn="0" w:oddVBand="0" w:evenVBand="0" w:oddHBand="0" w:evenHBand="0" w:firstRowFirstColumn="0" w:firstRowLastColumn="0" w:lastRowFirstColumn="0" w:lastRowLastColumn="0"/>
            </w:pPr>
          </w:p>
        </w:tc>
        <w:tc>
          <w:tcPr>
            <w:tcW w:w="10909" w:type="dxa"/>
          </w:tcPr>
          <w:p w:rsidR="004370E2" w:rsidRPr="007B243B" w:rsidRDefault="004370E2" w:rsidP="004C55CB">
            <w:pPr>
              <w:keepNext/>
              <w:spacing w:before="60" w:after="60"/>
              <w:cnfStyle w:val="000000000000" w:firstRow="0" w:lastRow="0" w:firstColumn="0" w:lastColumn="0" w:oddVBand="0" w:evenVBand="0" w:oddHBand="0" w:evenHBand="0" w:firstRowFirstColumn="0" w:firstRowLastColumn="0" w:lastRowFirstColumn="0" w:lastRowLastColumn="0"/>
            </w:pPr>
          </w:p>
        </w:tc>
      </w:tr>
      <w:tr w:rsidR="00716AC8" w:rsidRPr="007B243B" w:rsidTr="0079792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tcPr>
          <w:p w:rsidR="004370E2" w:rsidRPr="00C770DE" w:rsidRDefault="00B126FF" w:rsidP="004370E2">
            <w:pPr>
              <w:spacing w:before="60" w:after="60"/>
              <w:ind w:left="246"/>
              <w:rPr>
                <w:b w:val="0"/>
              </w:rPr>
            </w:pPr>
            <w:r w:rsidRPr="00C770DE">
              <w:rPr>
                <w:b w:val="0"/>
              </w:rPr>
              <w:t>med_product_id</w:t>
            </w:r>
          </w:p>
        </w:tc>
        <w:tc>
          <w:tcPr>
            <w:tcW w:w="644" w:type="dxa"/>
          </w:tcPr>
          <w:p w:rsidR="004370E2" w:rsidRPr="007B243B" w:rsidRDefault="004370E2" w:rsidP="004370E2">
            <w:pPr>
              <w:spacing w:before="60" w:after="60"/>
              <w:jc w:val="center"/>
              <w:cnfStyle w:val="000000100000" w:firstRow="0" w:lastRow="0" w:firstColumn="0" w:lastColumn="0" w:oddVBand="0" w:evenVBand="0" w:oddHBand="1" w:evenHBand="0" w:firstRowFirstColumn="0" w:firstRowLastColumn="0" w:lastRowFirstColumn="0" w:lastRowLastColumn="0"/>
            </w:pPr>
          </w:p>
        </w:tc>
        <w:tc>
          <w:tcPr>
            <w:tcW w:w="10909" w:type="dxa"/>
          </w:tcPr>
          <w:p w:rsidR="004370E2" w:rsidRPr="007B243B" w:rsidRDefault="00B126FF" w:rsidP="004370E2">
            <w:pPr>
              <w:spacing w:before="60" w:after="60"/>
              <w:cnfStyle w:val="000000100000" w:firstRow="0" w:lastRow="0" w:firstColumn="0" w:lastColumn="0" w:oddVBand="0" w:evenVBand="0" w:oddHBand="1" w:evenHBand="0" w:firstRowFirstColumn="0" w:firstRowLastColumn="0" w:lastRowFirstColumn="0" w:lastRowLastColumn="0"/>
            </w:pPr>
            <w:r>
              <w:t>FK to MP table for cost info (cost1, cost2, awp)</w:t>
            </w:r>
          </w:p>
        </w:tc>
      </w:tr>
      <w:tr w:rsidR="004370E2" w:rsidRPr="007B243B" w:rsidTr="00FF7405">
        <w:trPr>
          <w:cantSplit/>
          <w:trHeight w:val="576"/>
        </w:trPr>
        <w:tc>
          <w:tcPr>
            <w:cnfStyle w:val="001000000000" w:firstRow="0" w:lastRow="0" w:firstColumn="1" w:lastColumn="0" w:oddVBand="0" w:evenVBand="0" w:oddHBand="0" w:evenHBand="0" w:firstRowFirstColumn="0" w:firstRowLastColumn="0" w:lastRowFirstColumn="0" w:lastRowLastColumn="0"/>
            <w:tcW w:w="0" w:type="auto"/>
            <w:gridSpan w:val="3"/>
            <w:shd w:val="clear" w:color="auto" w:fill="1F3864" w:themeFill="accent1" w:themeFillShade="80"/>
            <w:vAlign w:val="center"/>
          </w:tcPr>
          <w:p w:rsidR="004370E2" w:rsidRPr="007B243B" w:rsidRDefault="004370E2" w:rsidP="00C770DE">
            <w:pPr>
              <w:keepNext/>
              <w:spacing w:before="60" w:after="60"/>
            </w:pPr>
            <w:r>
              <w:lastRenderedPageBreak/>
              <w:t>MATERIALS MANAGEMENT Data Model</w:t>
            </w:r>
          </w:p>
        </w:tc>
      </w:tr>
      <w:tr w:rsidR="00716AC8" w:rsidRPr="007B243B" w:rsidTr="0079792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tcPr>
          <w:p w:rsidR="004370E2" w:rsidRPr="007B243B" w:rsidRDefault="004370E2" w:rsidP="004C55CB">
            <w:pPr>
              <w:keepNext/>
              <w:spacing w:before="60" w:after="60"/>
            </w:pPr>
            <w:r w:rsidRPr="007B243B">
              <w:t>ITEM_DEFINITION</w:t>
            </w:r>
          </w:p>
        </w:tc>
        <w:tc>
          <w:tcPr>
            <w:tcW w:w="644" w:type="dxa"/>
          </w:tcPr>
          <w:p w:rsidR="004370E2" w:rsidRDefault="004370E2" w:rsidP="004C55CB">
            <w:pPr>
              <w:keepNext/>
              <w:spacing w:before="60" w:after="60"/>
              <w:jc w:val="center"/>
              <w:cnfStyle w:val="000000100000" w:firstRow="0" w:lastRow="0" w:firstColumn="0" w:lastColumn="0" w:oddVBand="0" w:evenVBand="0" w:oddHBand="1" w:evenHBand="0" w:firstRowFirstColumn="0" w:firstRowLastColumn="0" w:lastRowFirstColumn="0" w:lastRowLastColumn="0"/>
            </w:pPr>
            <w:r>
              <w:t>ID</w:t>
            </w:r>
          </w:p>
        </w:tc>
        <w:tc>
          <w:tcPr>
            <w:tcW w:w="10909" w:type="dxa"/>
          </w:tcPr>
          <w:p w:rsidR="004370E2" w:rsidRDefault="004370E2" w:rsidP="004C55CB">
            <w:pPr>
              <w:keepNext/>
              <w:spacing w:before="60" w:after="60"/>
              <w:cnfStyle w:val="000000100000" w:firstRow="0" w:lastRow="0" w:firstColumn="0" w:lastColumn="0" w:oddVBand="0" w:evenVBand="0" w:oddHBand="1" w:evenHBand="0" w:firstRowFirstColumn="0" w:firstRowLastColumn="0" w:lastRowFirstColumn="0" w:lastRowLastColumn="0"/>
            </w:pPr>
            <w:r>
              <w:t>Origination of all item_id’s.  When an item is first created, its existence and identity is placed on this table.</w:t>
            </w:r>
            <w:r w:rsidR="00655425">
              <w:t xml:space="preserve">  This table acts as a dictionary to all possible items (tangible goods) in the universe</w:t>
            </w:r>
            <w:r w:rsidR="004C55CB">
              <w:t>, both those procurable from external vendors (manufacturers) and those produced internally in the organization (formulated / compounded products, IV mixtures, bespoke implant items, etc)</w:t>
            </w:r>
            <w:r w:rsidR="00655425">
              <w:t xml:space="preserve">.  This table does </w:t>
            </w:r>
            <w:r w:rsidR="00655425" w:rsidRPr="00655425">
              <w:rPr>
                <w:i/>
              </w:rPr>
              <w:t>not</w:t>
            </w:r>
            <w:r w:rsidR="00655425">
              <w:t xml:space="preserve"> indicate whether the item is purchased, inventoried, or dispensed by the organization.  This table just acts as a master </w:t>
            </w:r>
            <w:r w:rsidR="004C55CB">
              <w:t>lookup of all tangible object definitions</w:t>
            </w:r>
            <w:r w:rsidR="00655425">
              <w:t>, including medications.  If the item is a medication, it will also have a single 1:1 record on MEDICATION_DEFINITION.</w:t>
            </w:r>
          </w:p>
          <w:p w:rsidR="004C55CB" w:rsidRDefault="004C55CB" w:rsidP="004C55CB">
            <w:pPr>
              <w:keepNext/>
              <w:spacing w:before="60" w:after="60"/>
              <w:cnfStyle w:val="000000100000" w:firstRow="0" w:lastRow="0" w:firstColumn="0" w:lastColumn="0" w:oddVBand="0" w:evenVBand="0" w:oddHBand="1" w:evenHBand="0" w:firstRowFirstColumn="0" w:firstRowLastColumn="0" w:lastRowFirstColumn="0" w:lastRowLastColumn="0"/>
            </w:pPr>
            <w:r>
              <w:t>Note that every record on this table has a level:  manufacturer item (something a vendor packages and provides to the organization) or drug formulations (medication products dispensed by the organization).</w:t>
            </w:r>
          </w:p>
          <w:p w:rsidR="004C55CB" w:rsidRPr="007B243B" w:rsidRDefault="004C55CB" w:rsidP="004C55CB">
            <w:pPr>
              <w:keepNext/>
              <w:spacing w:before="60" w:after="60"/>
              <w:cnfStyle w:val="000000100000" w:firstRow="0" w:lastRow="0" w:firstColumn="0" w:lastColumn="0" w:oddVBand="0" w:evenVBand="0" w:oddHBand="1" w:evenHBand="0" w:firstRowFirstColumn="0" w:firstRowLastColumn="0" w:lastRowFirstColumn="0" w:lastRowLastColumn="0"/>
            </w:pPr>
            <w:r>
              <w:t xml:space="preserve">Example:  A manufacturer item would be </w:t>
            </w:r>
            <w:r w:rsidR="003D59FE">
              <w:t>a case of beef patties from McDonald’s supplier.  A drug formulation would be a single Big Mac that contains two beef patties (among other ingredients).</w:t>
            </w:r>
          </w:p>
        </w:tc>
      </w:tr>
      <w:tr w:rsidR="00716AC8" w:rsidRPr="007B243B" w:rsidTr="0079792C">
        <w:trPr>
          <w:cantSplit/>
        </w:trPr>
        <w:tc>
          <w:tcPr>
            <w:cnfStyle w:val="001000000000" w:firstRow="0" w:lastRow="0" w:firstColumn="1" w:lastColumn="0" w:oddVBand="0" w:evenVBand="0" w:oddHBand="0" w:evenHBand="0" w:firstRowFirstColumn="0" w:firstRowLastColumn="0" w:lastRowFirstColumn="0" w:lastRowLastColumn="0"/>
            <w:tcW w:w="0" w:type="auto"/>
          </w:tcPr>
          <w:p w:rsidR="00C770DE" w:rsidRPr="00C770DE" w:rsidRDefault="00C770DE" w:rsidP="004254CD">
            <w:pPr>
              <w:spacing w:before="60" w:after="60"/>
              <w:ind w:left="246"/>
              <w:rPr>
                <w:b w:val="0"/>
              </w:rPr>
            </w:pPr>
            <w:r w:rsidRPr="00C770DE">
              <w:rPr>
                <w:b w:val="0"/>
              </w:rPr>
              <w:t>item_level_flag</w:t>
            </w:r>
          </w:p>
        </w:tc>
        <w:tc>
          <w:tcPr>
            <w:tcW w:w="644" w:type="dxa"/>
          </w:tcPr>
          <w:p w:rsidR="00C770DE" w:rsidRDefault="00C770DE" w:rsidP="004254CD">
            <w:pPr>
              <w:spacing w:before="60" w:after="60"/>
              <w:jc w:val="center"/>
              <w:cnfStyle w:val="000000000000" w:firstRow="0" w:lastRow="0" w:firstColumn="0" w:lastColumn="0" w:oddVBand="0" w:evenVBand="0" w:oddHBand="0" w:evenHBand="0" w:firstRowFirstColumn="0" w:firstRowLastColumn="0" w:lastRowFirstColumn="0" w:lastRowLastColumn="0"/>
            </w:pPr>
          </w:p>
        </w:tc>
        <w:tc>
          <w:tcPr>
            <w:tcW w:w="10909" w:type="dxa"/>
          </w:tcPr>
          <w:p w:rsidR="00C770DE" w:rsidRDefault="00C770DE" w:rsidP="004254CD">
            <w:pPr>
              <w:spacing w:before="60" w:after="60"/>
              <w:cnfStyle w:val="000000000000" w:firstRow="0" w:lastRow="0" w:firstColumn="0" w:lastColumn="0" w:oddVBand="0" w:evenVBand="0" w:oddHBand="0" w:evenHBand="0" w:firstRowFirstColumn="0" w:firstRowLastColumn="0" w:lastRowFirstColumn="0" w:lastRowLastColumn="0"/>
            </w:pPr>
            <w:r>
              <w:t>Indicates whether an item_id is a MED_DEF (something stocked in formulary; a product) or a MANF_ITEM (something pharmacy could procure from a vendor; a vendor’s list of purchasable items).</w:t>
            </w:r>
          </w:p>
          <w:p w:rsidR="00C770DE" w:rsidRPr="007B243B" w:rsidRDefault="00C770DE" w:rsidP="004254CD">
            <w:pPr>
              <w:spacing w:before="60" w:after="60"/>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extent cx="6408892" cy="740583"/>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18-01-27 at 9.06.35 AM.jpg"/>
                          <pic:cNvPicPr/>
                        </pic:nvPicPr>
                        <pic:blipFill>
                          <a:blip r:embed="rId12"/>
                          <a:stretch>
                            <a:fillRect/>
                          </a:stretch>
                        </pic:blipFill>
                        <pic:spPr>
                          <a:xfrm>
                            <a:off x="0" y="0"/>
                            <a:ext cx="6552926" cy="757227"/>
                          </a:xfrm>
                          <a:prstGeom prst="rect">
                            <a:avLst/>
                          </a:prstGeom>
                        </pic:spPr>
                      </pic:pic>
                    </a:graphicData>
                  </a:graphic>
                </wp:inline>
              </w:drawing>
            </w:r>
          </w:p>
        </w:tc>
      </w:tr>
      <w:tr w:rsidR="00716AC8" w:rsidRPr="007B243B" w:rsidTr="0079792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tcPr>
          <w:p w:rsidR="004370E2" w:rsidRPr="00C770DE" w:rsidRDefault="004370E2" w:rsidP="004370E2">
            <w:pPr>
              <w:spacing w:before="60" w:after="60"/>
              <w:ind w:left="246"/>
              <w:rPr>
                <w:b w:val="0"/>
              </w:rPr>
            </w:pPr>
            <w:r w:rsidRPr="00C770DE">
              <w:rPr>
                <w:b w:val="0"/>
              </w:rPr>
              <w:lastRenderedPageBreak/>
              <w:t>item_type_cd (11001)</w:t>
            </w:r>
          </w:p>
        </w:tc>
        <w:tc>
          <w:tcPr>
            <w:tcW w:w="644" w:type="dxa"/>
          </w:tcPr>
          <w:p w:rsidR="004370E2" w:rsidRDefault="004370E2" w:rsidP="004370E2">
            <w:pPr>
              <w:spacing w:before="60" w:after="60"/>
              <w:jc w:val="center"/>
              <w:cnfStyle w:val="000000100000" w:firstRow="0" w:lastRow="0" w:firstColumn="0" w:lastColumn="0" w:oddVBand="0" w:evenVBand="0" w:oddHBand="1" w:evenHBand="0" w:firstRowFirstColumn="0" w:firstRowLastColumn="0" w:lastRowFirstColumn="0" w:lastRowLastColumn="0"/>
            </w:pPr>
          </w:p>
        </w:tc>
        <w:tc>
          <w:tcPr>
            <w:tcW w:w="10909" w:type="dxa"/>
          </w:tcPr>
          <w:p w:rsidR="004370E2" w:rsidRDefault="004370E2" w:rsidP="004370E2">
            <w:pPr>
              <w:spacing w:before="60" w:after="60"/>
              <w:cnfStyle w:val="000000100000" w:firstRow="0" w:lastRow="0" w:firstColumn="0" w:lastColumn="0" w:oddVBand="0" w:evenVBand="0" w:oddHBand="1" w:evenHBand="0" w:firstRowFirstColumn="0" w:firstRowLastColumn="0" w:lastRowFirstColumn="0" w:lastRowLastColumn="0"/>
            </w:pPr>
            <w:r>
              <w:t>Broadly indicates if this ITEM_DEFINITION is for pharmacy, materials management, equipment, or vendor item.</w:t>
            </w:r>
          </w:p>
          <w:p w:rsidR="00C770DE" w:rsidRPr="007B243B" w:rsidRDefault="00C770DE" w:rsidP="004370E2">
            <w:pPr>
              <w:spacing w:before="60" w:after="60"/>
              <w:cnfStyle w:val="000000100000" w:firstRow="0" w:lastRow="0" w:firstColumn="0" w:lastColumn="0" w:oddVBand="0" w:evenVBand="0" w:oddHBand="1" w:evenHBand="0" w:firstRowFirstColumn="0" w:firstRowLastColumn="0" w:lastRowFirstColumn="0" w:lastRowLastColumn="0"/>
            </w:pPr>
            <w:r>
              <w:rPr>
                <w:noProof/>
              </w:rPr>
              <w:drawing>
                <wp:inline distT="0" distB="0" distL="0" distR="0">
                  <wp:extent cx="6409229" cy="2391961"/>
                  <wp:effectExtent l="0" t="0" r="444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18-01-27 at 9.07.35 AM.jpg"/>
                          <pic:cNvPicPr/>
                        </pic:nvPicPr>
                        <pic:blipFill>
                          <a:blip r:embed="rId13"/>
                          <a:stretch>
                            <a:fillRect/>
                          </a:stretch>
                        </pic:blipFill>
                        <pic:spPr>
                          <a:xfrm>
                            <a:off x="0" y="0"/>
                            <a:ext cx="6426119" cy="2398264"/>
                          </a:xfrm>
                          <a:prstGeom prst="rect">
                            <a:avLst/>
                          </a:prstGeom>
                        </pic:spPr>
                      </pic:pic>
                    </a:graphicData>
                  </a:graphic>
                </wp:inline>
              </w:drawing>
            </w:r>
          </w:p>
        </w:tc>
      </w:tr>
      <w:tr w:rsidR="00716AC8" w:rsidRPr="007B243B" w:rsidTr="0079792C">
        <w:trPr>
          <w:cantSplit/>
        </w:trPr>
        <w:tc>
          <w:tcPr>
            <w:cnfStyle w:val="001000000000" w:firstRow="0" w:lastRow="0" w:firstColumn="1" w:lastColumn="0" w:oddVBand="0" w:evenVBand="0" w:oddHBand="0" w:evenHBand="0" w:firstRowFirstColumn="0" w:firstRowLastColumn="0" w:lastRowFirstColumn="0" w:lastRowLastColumn="0"/>
            <w:tcW w:w="0" w:type="auto"/>
          </w:tcPr>
          <w:p w:rsidR="004370E2" w:rsidRPr="004C55CB" w:rsidRDefault="004370E2" w:rsidP="004370E2">
            <w:pPr>
              <w:spacing w:before="60" w:after="60"/>
              <w:ind w:left="246"/>
              <w:rPr>
                <w:b w:val="0"/>
              </w:rPr>
            </w:pPr>
            <w:bookmarkStart w:id="116" w:name="OLE_LINK113"/>
            <w:bookmarkStart w:id="117" w:name="OLE_LINK114"/>
            <w:bookmarkStart w:id="118" w:name="OLE_LINK108"/>
            <w:bookmarkStart w:id="119" w:name="OLE_LINK109"/>
            <w:bookmarkStart w:id="120" w:name="OLE_LINK110"/>
            <w:bookmarkStart w:id="121" w:name="OLE_LINK111"/>
            <w:bookmarkStart w:id="122" w:name="OLE_LINK112"/>
            <w:r w:rsidRPr="004C55CB">
              <w:rPr>
                <w:b w:val="0"/>
              </w:rPr>
              <w:t>pha_type_flag</w:t>
            </w:r>
          </w:p>
        </w:tc>
        <w:tc>
          <w:tcPr>
            <w:tcW w:w="644" w:type="dxa"/>
          </w:tcPr>
          <w:p w:rsidR="004370E2" w:rsidRDefault="004370E2" w:rsidP="004370E2">
            <w:pPr>
              <w:spacing w:before="60" w:after="60"/>
              <w:jc w:val="center"/>
              <w:cnfStyle w:val="000000000000" w:firstRow="0" w:lastRow="0" w:firstColumn="0" w:lastColumn="0" w:oddVBand="0" w:evenVBand="0" w:oddHBand="0" w:evenHBand="0" w:firstRowFirstColumn="0" w:firstRowLastColumn="0" w:lastRowFirstColumn="0" w:lastRowLastColumn="0"/>
            </w:pPr>
          </w:p>
        </w:tc>
        <w:tc>
          <w:tcPr>
            <w:tcW w:w="10909" w:type="dxa"/>
          </w:tcPr>
          <w:p w:rsidR="004370E2" w:rsidRDefault="004370E2" w:rsidP="004370E2">
            <w:pPr>
              <w:spacing w:before="60" w:after="60"/>
              <w:cnfStyle w:val="000000000000" w:firstRow="0" w:lastRow="0" w:firstColumn="0" w:lastColumn="0" w:oddVBand="0" w:evenVBand="0" w:oddHBand="0" w:evenHBand="0" w:firstRowFirstColumn="0" w:firstRowLastColumn="0" w:lastRowFirstColumn="0" w:lastRowLastColumn="0"/>
            </w:pPr>
            <w:r>
              <w:t>Indicates if the manf_item or med _def item is for inpatient, retail, or shared.</w:t>
            </w:r>
          </w:p>
          <w:p w:rsidR="00C770DE" w:rsidRPr="007B243B" w:rsidRDefault="00C770DE" w:rsidP="004370E2">
            <w:pPr>
              <w:spacing w:before="60" w:after="60"/>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extent cx="4356550" cy="845056"/>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18-01-27 at 9.08.19 AM.jpg"/>
                          <pic:cNvPicPr/>
                        </pic:nvPicPr>
                        <pic:blipFill>
                          <a:blip r:embed="rId14"/>
                          <a:stretch>
                            <a:fillRect/>
                          </a:stretch>
                        </pic:blipFill>
                        <pic:spPr>
                          <a:xfrm>
                            <a:off x="0" y="0"/>
                            <a:ext cx="4393763" cy="852274"/>
                          </a:xfrm>
                          <a:prstGeom prst="rect">
                            <a:avLst/>
                          </a:prstGeom>
                        </pic:spPr>
                      </pic:pic>
                    </a:graphicData>
                  </a:graphic>
                </wp:inline>
              </w:drawing>
            </w:r>
          </w:p>
        </w:tc>
      </w:tr>
      <w:bookmarkEnd w:id="116"/>
      <w:bookmarkEnd w:id="117"/>
      <w:tr w:rsidR="00716AC8" w:rsidRPr="007B243B" w:rsidTr="0079792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tcPr>
          <w:p w:rsidR="004370E2" w:rsidRPr="004C55CB" w:rsidRDefault="004370E2" w:rsidP="004370E2">
            <w:pPr>
              <w:spacing w:before="60" w:after="60"/>
              <w:ind w:left="246"/>
              <w:rPr>
                <w:b w:val="0"/>
                <w:i/>
              </w:rPr>
            </w:pPr>
            <w:r w:rsidRPr="004C55CB">
              <w:rPr>
                <w:b w:val="0"/>
                <w:i/>
              </w:rPr>
              <w:lastRenderedPageBreak/>
              <w:t>SAMPLE</w:t>
            </w:r>
          </w:p>
        </w:tc>
        <w:tc>
          <w:tcPr>
            <w:tcW w:w="644" w:type="dxa"/>
          </w:tcPr>
          <w:p w:rsidR="004370E2" w:rsidRDefault="004370E2" w:rsidP="004370E2">
            <w:pPr>
              <w:spacing w:before="60" w:after="60"/>
              <w:jc w:val="center"/>
              <w:cnfStyle w:val="000000100000" w:firstRow="0" w:lastRow="0" w:firstColumn="0" w:lastColumn="0" w:oddVBand="0" w:evenVBand="0" w:oddHBand="1" w:evenHBand="0" w:firstRowFirstColumn="0" w:firstRowLastColumn="0" w:lastRowFirstColumn="0" w:lastRowLastColumn="0"/>
              <w:rPr>
                <w:noProof/>
              </w:rPr>
            </w:pPr>
          </w:p>
        </w:tc>
        <w:tc>
          <w:tcPr>
            <w:tcW w:w="10909" w:type="dxa"/>
          </w:tcPr>
          <w:p w:rsidR="004370E2" w:rsidRPr="007B243B" w:rsidRDefault="004370E2" w:rsidP="004370E2">
            <w:pPr>
              <w:spacing w:before="60" w:after="60"/>
              <w:cnfStyle w:val="000000100000" w:firstRow="0" w:lastRow="0" w:firstColumn="0" w:lastColumn="0" w:oddVBand="0" w:evenVBand="0" w:oddHBand="1" w:evenHBand="0" w:firstRowFirstColumn="0" w:firstRowLastColumn="0" w:lastRowFirstColumn="0" w:lastRowLastColumn="0"/>
            </w:pPr>
            <w:r>
              <w:rPr>
                <w:noProof/>
              </w:rPr>
              <w:drawing>
                <wp:inline distT="0" distB="0" distL="0" distR="0" wp14:anchorId="135DC28D" wp14:editId="0EFD62DC">
                  <wp:extent cx="6710217" cy="145341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 Shot 2018-01-21 at 8.02.41 PM.jpg"/>
                          <pic:cNvPicPr/>
                        </pic:nvPicPr>
                        <pic:blipFill>
                          <a:blip r:embed="rId15"/>
                          <a:stretch>
                            <a:fillRect/>
                          </a:stretch>
                        </pic:blipFill>
                        <pic:spPr>
                          <a:xfrm>
                            <a:off x="0" y="0"/>
                            <a:ext cx="6924320" cy="1499789"/>
                          </a:xfrm>
                          <a:prstGeom prst="rect">
                            <a:avLst/>
                          </a:prstGeom>
                        </pic:spPr>
                      </pic:pic>
                    </a:graphicData>
                  </a:graphic>
                </wp:inline>
              </w:drawing>
            </w:r>
            <w:r>
              <w:rPr>
                <w:noProof/>
              </w:rPr>
              <w:drawing>
                <wp:inline distT="0" distB="0" distL="0" distR="0" wp14:anchorId="29C637EA" wp14:editId="345BC302">
                  <wp:extent cx="6704291" cy="1858578"/>
                  <wp:effectExtent l="0" t="0" r="190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18-01-21 at 8.02.32 PM.jpg"/>
                          <pic:cNvPicPr/>
                        </pic:nvPicPr>
                        <pic:blipFill>
                          <a:blip r:embed="rId16"/>
                          <a:stretch>
                            <a:fillRect/>
                          </a:stretch>
                        </pic:blipFill>
                        <pic:spPr>
                          <a:xfrm>
                            <a:off x="0" y="0"/>
                            <a:ext cx="6761851" cy="1874535"/>
                          </a:xfrm>
                          <a:prstGeom prst="rect">
                            <a:avLst/>
                          </a:prstGeom>
                        </pic:spPr>
                      </pic:pic>
                    </a:graphicData>
                  </a:graphic>
                </wp:inline>
              </w:drawing>
            </w:r>
          </w:p>
        </w:tc>
      </w:tr>
      <w:tr w:rsidR="00716AC8" w:rsidRPr="007B243B" w:rsidTr="0079792C">
        <w:trPr>
          <w:cantSplit/>
        </w:trPr>
        <w:tc>
          <w:tcPr>
            <w:cnfStyle w:val="001000000000" w:firstRow="0" w:lastRow="0" w:firstColumn="1" w:lastColumn="0" w:oddVBand="0" w:evenVBand="0" w:oddHBand="0" w:evenHBand="0" w:firstRowFirstColumn="0" w:firstRowLastColumn="0" w:lastRowFirstColumn="0" w:lastRowLastColumn="0"/>
            <w:tcW w:w="0" w:type="auto"/>
          </w:tcPr>
          <w:p w:rsidR="004370E2" w:rsidRPr="004C55CB" w:rsidRDefault="004370E2" w:rsidP="004370E2">
            <w:pPr>
              <w:spacing w:before="60" w:after="60"/>
              <w:ind w:left="246"/>
              <w:rPr>
                <w:b w:val="0"/>
                <w:i/>
              </w:rPr>
            </w:pPr>
            <w:bookmarkStart w:id="123" w:name="OLE_LINK115"/>
            <w:bookmarkStart w:id="124" w:name="OLE_LINK116"/>
            <w:r w:rsidRPr="004C55CB">
              <w:rPr>
                <w:b w:val="0"/>
                <w:i/>
              </w:rPr>
              <w:t>query</w:t>
            </w:r>
          </w:p>
        </w:tc>
        <w:tc>
          <w:tcPr>
            <w:tcW w:w="644" w:type="dxa"/>
          </w:tcPr>
          <w:p w:rsidR="004370E2" w:rsidRPr="00F208D8" w:rsidRDefault="004370E2" w:rsidP="004370E2">
            <w:pPr>
              <w:spacing w:before="60" w:after="60"/>
              <w:jc w:val="center"/>
              <w:cnfStyle w:val="000000000000" w:firstRow="0" w:lastRow="0" w:firstColumn="0" w:lastColumn="0" w:oddVBand="0" w:evenVBand="0" w:oddHBand="0" w:evenHBand="0" w:firstRowFirstColumn="0" w:firstRowLastColumn="0" w:lastRowFirstColumn="0" w:lastRowLastColumn="0"/>
              <w:rPr>
                <w:rFonts w:ascii="Lucida Console" w:hAnsi="Lucida Console"/>
                <w:sz w:val="8"/>
                <w:szCs w:val="8"/>
              </w:rPr>
            </w:pPr>
          </w:p>
        </w:tc>
        <w:tc>
          <w:tcPr>
            <w:tcW w:w="10909" w:type="dxa"/>
          </w:tcPr>
          <w:p w:rsidR="004370E2" w:rsidRPr="00F208D8" w:rsidRDefault="004370E2" w:rsidP="004370E2">
            <w:pPr>
              <w:cnfStyle w:val="000000000000" w:firstRow="0" w:lastRow="0" w:firstColumn="0" w:lastColumn="0" w:oddVBand="0" w:evenVBand="0" w:oddHBand="0" w:evenHBand="0" w:firstRowFirstColumn="0" w:firstRowLastColumn="0" w:lastRowFirstColumn="0" w:lastRowLastColumn="0"/>
              <w:rPr>
                <w:rFonts w:ascii="Lucida Console" w:hAnsi="Lucida Console"/>
                <w:sz w:val="8"/>
                <w:szCs w:val="8"/>
              </w:rPr>
            </w:pPr>
            <w:r w:rsidRPr="00F208D8">
              <w:rPr>
                <w:rFonts w:ascii="Lucida Console" w:hAnsi="Lucida Console"/>
                <w:sz w:val="8"/>
                <w:szCs w:val="8"/>
              </w:rPr>
              <w:t>;***************************************************</w:t>
            </w:r>
          </w:p>
          <w:p w:rsidR="004370E2" w:rsidRPr="00F208D8" w:rsidRDefault="004370E2" w:rsidP="004370E2">
            <w:pPr>
              <w:cnfStyle w:val="000000000000" w:firstRow="0" w:lastRow="0" w:firstColumn="0" w:lastColumn="0" w:oddVBand="0" w:evenVBand="0" w:oddHBand="0" w:evenHBand="0" w:firstRowFirstColumn="0" w:firstRowLastColumn="0" w:lastRowFirstColumn="0" w:lastRowLastColumn="0"/>
              <w:rPr>
                <w:rFonts w:ascii="Lucida Console" w:hAnsi="Lucida Console"/>
                <w:sz w:val="8"/>
                <w:szCs w:val="8"/>
              </w:rPr>
            </w:pPr>
            <w:r w:rsidRPr="00F208D8">
              <w:rPr>
                <w:rFonts w:ascii="Lucida Console" w:hAnsi="Lucida Console"/>
                <w:sz w:val="8"/>
                <w:szCs w:val="8"/>
              </w:rPr>
              <w:t>;  ID - MD / MI / IM Check</w:t>
            </w:r>
          </w:p>
          <w:p w:rsidR="004370E2" w:rsidRPr="00F208D8" w:rsidRDefault="004370E2" w:rsidP="004370E2">
            <w:pPr>
              <w:cnfStyle w:val="000000000000" w:firstRow="0" w:lastRow="0" w:firstColumn="0" w:lastColumn="0" w:oddVBand="0" w:evenVBand="0" w:oddHBand="0" w:evenHBand="0" w:firstRowFirstColumn="0" w:firstRowLastColumn="0" w:lastRowFirstColumn="0" w:lastRowLastColumn="0"/>
              <w:rPr>
                <w:rFonts w:ascii="Lucida Console" w:hAnsi="Lucida Console"/>
                <w:sz w:val="8"/>
                <w:szCs w:val="8"/>
              </w:rPr>
            </w:pPr>
            <w:r w:rsidRPr="00F208D8">
              <w:rPr>
                <w:rFonts w:ascii="Lucida Console" w:hAnsi="Lucida Console"/>
                <w:sz w:val="8"/>
                <w:szCs w:val="8"/>
              </w:rPr>
              <w:t>;</w:t>
            </w:r>
            <w:r w:rsidRPr="00F208D8">
              <w:rPr>
                <w:rFonts w:ascii="Lucida Console" w:hAnsi="Lucida Console"/>
                <w:sz w:val="8"/>
                <w:szCs w:val="8"/>
              </w:rPr>
              <w:tab/>
              <w:t>All MD's have 0:M OCIR records.</w:t>
            </w:r>
          </w:p>
          <w:p w:rsidR="004370E2" w:rsidRPr="00F208D8" w:rsidRDefault="004370E2" w:rsidP="004370E2">
            <w:pPr>
              <w:cnfStyle w:val="000000000000" w:firstRow="0" w:lastRow="0" w:firstColumn="0" w:lastColumn="0" w:oddVBand="0" w:evenVBand="0" w:oddHBand="0" w:evenHBand="0" w:firstRowFirstColumn="0" w:firstRowLastColumn="0" w:lastRowFirstColumn="0" w:lastRowLastColumn="0"/>
              <w:rPr>
                <w:rFonts w:ascii="Lucida Console" w:hAnsi="Lucida Console"/>
                <w:sz w:val="8"/>
                <w:szCs w:val="8"/>
              </w:rPr>
            </w:pPr>
            <w:r w:rsidRPr="00F208D8">
              <w:rPr>
                <w:rFonts w:ascii="Lucida Console" w:hAnsi="Lucida Console"/>
                <w:sz w:val="8"/>
                <w:szCs w:val="8"/>
              </w:rPr>
              <w:t>;</w:t>
            </w:r>
            <w:r w:rsidRPr="00F208D8">
              <w:rPr>
                <w:rFonts w:ascii="Lucida Console" w:hAnsi="Lucida Console"/>
                <w:sz w:val="8"/>
                <w:szCs w:val="8"/>
              </w:rPr>
              <w:tab/>
              <w:t>All MD's have no primary_manf_it, parent_item_id, or inv_master_id.</w:t>
            </w:r>
          </w:p>
          <w:p w:rsidR="004370E2" w:rsidRPr="00F208D8" w:rsidRDefault="004370E2" w:rsidP="004370E2">
            <w:pPr>
              <w:cnfStyle w:val="000000000000" w:firstRow="0" w:lastRow="0" w:firstColumn="0" w:lastColumn="0" w:oddVBand="0" w:evenVBand="0" w:oddHBand="0" w:evenHBand="0" w:firstRowFirstColumn="0" w:firstRowLastColumn="0" w:lastRowFirstColumn="0" w:lastRowLastColumn="0"/>
              <w:rPr>
                <w:rFonts w:ascii="Lucida Console" w:hAnsi="Lucida Console"/>
                <w:sz w:val="8"/>
                <w:szCs w:val="8"/>
              </w:rPr>
            </w:pPr>
            <w:r w:rsidRPr="00F208D8">
              <w:rPr>
                <w:rFonts w:ascii="Lucida Console" w:hAnsi="Lucida Console"/>
                <w:sz w:val="8"/>
                <w:szCs w:val="8"/>
              </w:rPr>
              <w:t>;***************************************************</w:t>
            </w:r>
          </w:p>
          <w:p w:rsidR="004370E2" w:rsidRPr="00F208D8" w:rsidRDefault="004370E2" w:rsidP="004370E2">
            <w:pPr>
              <w:cnfStyle w:val="000000000000" w:firstRow="0" w:lastRow="0" w:firstColumn="0" w:lastColumn="0" w:oddVBand="0" w:evenVBand="0" w:oddHBand="0" w:evenHBand="0" w:firstRowFirstColumn="0" w:firstRowLastColumn="0" w:lastRowFirstColumn="0" w:lastRowLastColumn="0"/>
              <w:rPr>
                <w:rFonts w:ascii="Lucida Console" w:hAnsi="Lucida Console"/>
                <w:sz w:val="8"/>
                <w:szCs w:val="8"/>
              </w:rPr>
            </w:pPr>
            <w:r w:rsidRPr="00F208D8">
              <w:rPr>
                <w:rFonts w:ascii="Lucida Console" w:hAnsi="Lucida Console"/>
                <w:sz w:val="8"/>
                <w:szCs w:val="8"/>
              </w:rPr>
              <w:t>SELECT</w:t>
            </w:r>
            <w:r w:rsidRPr="00F208D8">
              <w:rPr>
                <w:rFonts w:ascii="Lucida Console" w:hAnsi="Lucida Console"/>
                <w:sz w:val="8"/>
                <w:szCs w:val="8"/>
              </w:rPr>
              <w:tab/>
              <w:t>ITEM_DEF_CNT = format(count(ID.rowid), ";,;i"),</w:t>
            </w:r>
          </w:p>
          <w:p w:rsidR="004370E2" w:rsidRPr="00F208D8" w:rsidRDefault="004370E2" w:rsidP="004370E2">
            <w:pPr>
              <w:cnfStyle w:val="000000000000" w:firstRow="0" w:lastRow="0" w:firstColumn="0" w:lastColumn="0" w:oddVBand="0" w:evenVBand="0" w:oddHBand="0" w:evenHBand="0" w:firstRowFirstColumn="0" w:firstRowLastColumn="0" w:lastRowFirstColumn="0" w:lastRowLastColumn="0"/>
              <w:rPr>
                <w:rFonts w:ascii="Lucida Console" w:hAnsi="Lucida Console"/>
                <w:sz w:val="8"/>
                <w:szCs w:val="8"/>
              </w:rPr>
            </w:pPr>
            <w:r w:rsidRPr="00F208D8">
              <w:rPr>
                <w:rFonts w:ascii="Lucida Console" w:hAnsi="Lucida Console"/>
                <w:sz w:val="8"/>
                <w:szCs w:val="8"/>
              </w:rPr>
              <w:tab/>
            </w:r>
            <w:r w:rsidRPr="00F208D8">
              <w:rPr>
                <w:rFonts w:ascii="Lucida Console" w:hAnsi="Lucida Console"/>
                <w:sz w:val="8"/>
                <w:szCs w:val="8"/>
              </w:rPr>
              <w:tab/>
              <w:t>MED_DEF_CNT = format(count(MD.rowid), ";,;i"),</w:t>
            </w:r>
          </w:p>
          <w:p w:rsidR="004370E2" w:rsidRPr="00F208D8" w:rsidRDefault="004370E2" w:rsidP="004370E2">
            <w:pPr>
              <w:cnfStyle w:val="000000000000" w:firstRow="0" w:lastRow="0" w:firstColumn="0" w:lastColumn="0" w:oddVBand="0" w:evenVBand="0" w:oddHBand="0" w:evenHBand="0" w:firstRowFirstColumn="0" w:firstRowLastColumn="0" w:lastRowFirstColumn="0" w:lastRowLastColumn="0"/>
              <w:rPr>
                <w:rFonts w:ascii="Lucida Console" w:hAnsi="Lucida Console"/>
                <w:sz w:val="8"/>
                <w:szCs w:val="8"/>
              </w:rPr>
            </w:pPr>
            <w:r w:rsidRPr="00F208D8">
              <w:rPr>
                <w:rFonts w:ascii="Lucida Console" w:hAnsi="Lucida Console"/>
                <w:sz w:val="8"/>
                <w:szCs w:val="8"/>
              </w:rPr>
              <w:tab/>
            </w:r>
            <w:r w:rsidRPr="00F208D8">
              <w:rPr>
                <w:rFonts w:ascii="Lucida Console" w:hAnsi="Lucida Console"/>
                <w:sz w:val="8"/>
                <w:szCs w:val="8"/>
              </w:rPr>
              <w:tab/>
              <w:t>MANF_ITEM_CNT = format(count(MI.rowid), ";,;i"),</w:t>
            </w:r>
          </w:p>
          <w:p w:rsidR="004370E2" w:rsidRPr="00F208D8" w:rsidRDefault="004370E2" w:rsidP="004370E2">
            <w:pPr>
              <w:cnfStyle w:val="000000000000" w:firstRow="0" w:lastRow="0" w:firstColumn="0" w:lastColumn="0" w:oddVBand="0" w:evenVBand="0" w:oddHBand="0" w:evenHBand="0" w:firstRowFirstColumn="0" w:firstRowLastColumn="0" w:lastRowFirstColumn="0" w:lastRowLastColumn="0"/>
              <w:rPr>
                <w:rFonts w:ascii="Lucida Console" w:hAnsi="Lucida Console"/>
                <w:sz w:val="8"/>
                <w:szCs w:val="8"/>
              </w:rPr>
            </w:pPr>
            <w:r w:rsidRPr="00F208D8">
              <w:rPr>
                <w:rFonts w:ascii="Lucida Console" w:hAnsi="Lucida Console"/>
                <w:sz w:val="8"/>
                <w:szCs w:val="8"/>
              </w:rPr>
              <w:tab/>
            </w:r>
            <w:r w:rsidRPr="00F208D8">
              <w:rPr>
                <w:rFonts w:ascii="Lucida Console" w:hAnsi="Lucida Console"/>
                <w:sz w:val="8"/>
                <w:szCs w:val="8"/>
              </w:rPr>
              <w:tab/>
              <w:t>ITEM_MASTER_CNT = format(count(IM.rowid), ";,;i"),</w:t>
            </w:r>
          </w:p>
          <w:p w:rsidR="004370E2" w:rsidRPr="00F208D8" w:rsidRDefault="004370E2" w:rsidP="004370E2">
            <w:pPr>
              <w:cnfStyle w:val="000000000000" w:firstRow="0" w:lastRow="0" w:firstColumn="0" w:lastColumn="0" w:oddVBand="0" w:evenVBand="0" w:oddHBand="0" w:evenHBand="0" w:firstRowFirstColumn="0" w:firstRowLastColumn="0" w:lastRowFirstColumn="0" w:lastRowLastColumn="0"/>
              <w:rPr>
                <w:rFonts w:ascii="Lucida Console" w:hAnsi="Lucida Console"/>
                <w:sz w:val="8"/>
                <w:szCs w:val="8"/>
              </w:rPr>
            </w:pPr>
            <w:r w:rsidRPr="00F208D8">
              <w:rPr>
                <w:rFonts w:ascii="Lucida Console" w:hAnsi="Lucida Console"/>
                <w:sz w:val="8"/>
                <w:szCs w:val="8"/>
              </w:rPr>
              <w:tab/>
            </w:r>
            <w:r w:rsidRPr="00F208D8">
              <w:rPr>
                <w:rFonts w:ascii="Lucida Console" w:hAnsi="Lucida Console"/>
                <w:sz w:val="8"/>
                <w:szCs w:val="8"/>
              </w:rPr>
              <w:tab/>
              <w:t>ITEM_TYPE = uar_get_code_display(ID.item_type_cd),</w:t>
            </w:r>
          </w:p>
          <w:p w:rsidR="004370E2" w:rsidRPr="00F208D8" w:rsidRDefault="004370E2" w:rsidP="004370E2">
            <w:pPr>
              <w:cnfStyle w:val="000000000000" w:firstRow="0" w:lastRow="0" w:firstColumn="0" w:lastColumn="0" w:oddVBand="0" w:evenVBand="0" w:oddHBand="0" w:evenHBand="0" w:firstRowFirstColumn="0" w:firstRowLastColumn="0" w:lastRowFirstColumn="0" w:lastRowLastColumn="0"/>
              <w:rPr>
                <w:rFonts w:ascii="Lucida Console" w:hAnsi="Lucida Console"/>
                <w:sz w:val="8"/>
                <w:szCs w:val="8"/>
              </w:rPr>
            </w:pPr>
            <w:r w:rsidRPr="00F208D8">
              <w:rPr>
                <w:rFonts w:ascii="Lucida Console" w:hAnsi="Lucida Console"/>
                <w:sz w:val="8"/>
                <w:szCs w:val="8"/>
              </w:rPr>
              <w:tab/>
            </w:r>
            <w:r w:rsidRPr="00F208D8">
              <w:rPr>
                <w:rFonts w:ascii="Lucida Console" w:hAnsi="Lucida Console"/>
                <w:sz w:val="8"/>
                <w:szCs w:val="8"/>
              </w:rPr>
              <w:tab/>
              <w:t>ID.item_type_cd,</w:t>
            </w:r>
          </w:p>
          <w:p w:rsidR="004370E2" w:rsidRPr="00F208D8" w:rsidRDefault="004370E2" w:rsidP="004370E2">
            <w:pPr>
              <w:cnfStyle w:val="000000000000" w:firstRow="0" w:lastRow="0" w:firstColumn="0" w:lastColumn="0" w:oddVBand="0" w:evenVBand="0" w:oddHBand="0" w:evenHBand="0" w:firstRowFirstColumn="0" w:firstRowLastColumn="0" w:lastRowFirstColumn="0" w:lastRowLastColumn="0"/>
              <w:rPr>
                <w:rFonts w:ascii="Lucida Console" w:hAnsi="Lucida Console"/>
                <w:sz w:val="8"/>
                <w:szCs w:val="8"/>
              </w:rPr>
            </w:pPr>
            <w:r w:rsidRPr="00F208D8">
              <w:rPr>
                <w:rFonts w:ascii="Lucida Console" w:hAnsi="Lucida Console"/>
                <w:sz w:val="8"/>
                <w:szCs w:val="8"/>
              </w:rPr>
              <w:tab/>
            </w:r>
            <w:r w:rsidRPr="00F208D8">
              <w:rPr>
                <w:rFonts w:ascii="Lucida Console" w:hAnsi="Lucida Console"/>
                <w:sz w:val="8"/>
                <w:szCs w:val="8"/>
              </w:rPr>
              <w:tab/>
              <w:t>ID_ITEM_LEVEL_FLAG = DF.description,</w:t>
            </w:r>
          </w:p>
          <w:p w:rsidR="004370E2" w:rsidRPr="00F208D8" w:rsidRDefault="004370E2" w:rsidP="004370E2">
            <w:pPr>
              <w:cnfStyle w:val="000000000000" w:firstRow="0" w:lastRow="0" w:firstColumn="0" w:lastColumn="0" w:oddVBand="0" w:evenVBand="0" w:oddHBand="0" w:evenHBand="0" w:firstRowFirstColumn="0" w:firstRowLastColumn="0" w:lastRowFirstColumn="0" w:lastRowLastColumn="0"/>
              <w:rPr>
                <w:rFonts w:ascii="Lucida Console" w:hAnsi="Lucida Console"/>
                <w:sz w:val="8"/>
                <w:szCs w:val="8"/>
              </w:rPr>
            </w:pPr>
            <w:r w:rsidRPr="00F208D8">
              <w:rPr>
                <w:rFonts w:ascii="Lucida Console" w:hAnsi="Lucida Console"/>
                <w:sz w:val="8"/>
                <w:szCs w:val="8"/>
              </w:rPr>
              <w:tab/>
            </w:r>
            <w:r w:rsidRPr="00F208D8">
              <w:rPr>
                <w:rFonts w:ascii="Lucida Console" w:hAnsi="Lucida Console"/>
                <w:sz w:val="8"/>
                <w:szCs w:val="8"/>
              </w:rPr>
              <w:tab/>
              <w:t>ID_PHA_TYPE_FLAG = DF2.description</w:t>
            </w:r>
          </w:p>
          <w:p w:rsidR="004370E2" w:rsidRPr="00F208D8" w:rsidRDefault="004370E2" w:rsidP="004370E2">
            <w:pPr>
              <w:cnfStyle w:val="000000000000" w:firstRow="0" w:lastRow="0" w:firstColumn="0" w:lastColumn="0" w:oddVBand="0" w:evenVBand="0" w:oddHBand="0" w:evenHBand="0" w:firstRowFirstColumn="0" w:firstRowLastColumn="0" w:lastRowFirstColumn="0" w:lastRowLastColumn="0"/>
              <w:rPr>
                <w:rFonts w:ascii="Lucida Console" w:hAnsi="Lucida Console"/>
                <w:sz w:val="8"/>
                <w:szCs w:val="8"/>
              </w:rPr>
            </w:pPr>
            <w:r w:rsidRPr="00F208D8">
              <w:rPr>
                <w:rFonts w:ascii="Lucida Console" w:hAnsi="Lucida Console"/>
                <w:sz w:val="8"/>
                <w:szCs w:val="8"/>
              </w:rPr>
              <w:t>FROm</w:t>
            </w:r>
            <w:r w:rsidRPr="00F208D8">
              <w:rPr>
                <w:rFonts w:ascii="Lucida Console" w:hAnsi="Lucida Console"/>
                <w:sz w:val="8"/>
                <w:szCs w:val="8"/>
              </w:rPr>
              <w:tab/>
              <w:t>ITEM_DEFINITION ID,</w:t>
            </w:r>
          </w:p>
          <w:p w:rsidR="004370E2" w:rsidRPr="00F208D8" w:rsidRDefault="004370E2" w:rsidP="004370E2">
            <w:pPr>
              <w:cnfStyle w:val="000000000000" w:firstRow="0" w:lastRow="0" w:firstColumn="0" w:lastColumn="0" w:oddVBand="0" w:evenVBand="0" w:oddHBand="0" w:evenHBand="0" w:firstRowFirstColumn="0" w:firstRowLastColumn="0" w:lastRowFirstColumn="0" w:lastRowLastColumn="0"/>
              <w:rPr>
                <w:rFonts w:ascii="Lucida Console" w:hAnsi="Lucida Console"/>
                <w:sz w:val="8"/>
                <w:szCs w:val="8"/>
              </w:rPr>
            </w:pPr>
            <w:r w:rsidRPr="00F208D8">
              <w:rPr>
                <w:rFonts w:ascii="Lucida Console" w:hAnsi="Lucida Console"/>
                <w:sz w:val="8"/>
                <w:szCs w:val="8"/>
              </w:rPr>
              <w:t>(LEFT JOIN</w:t>
            </w:r>
            <w:r w:rsidRPr="00F208D8">
              <w:rPr>
                <w:rFonts w:ascii="Lucida Console" w:hAnsi="Lucida Console"/>
                <w:sz w:val="8"/>
                <w:szCs w:val="8"/>
              </w:rPr>
              <w:tab/>
              <w:t>MEDICATION_DEFINITION MD</w:t>
            </w:r>
          </w:p>
          <w:p w:rsidR="004370E2" w:rsidRPr="00F208D8" w:rsidRDefault="004370E2" w:rsidP="004370E2">
            <w:pPr>
              <w:cnfStyle w:val="000000000000" w:firstRow="0" w:lastRow="0" w:firstColumn="0" w:lastColumn="0" w:oddVBand="0" w:evenVBand="0" w:oddHBand="0" w:evenHBand="0" w:firstRowFirstColumn="0" w:firstRowLastColumn="0" w:lastRowFirstColumn="0" w:lastRowLastColumn="0"/>
              <w:rPr>
                <w:rFonts w:ascii="Lucida Console" w:hAnsi="Lucida Console"/>
                <w:sz w:val="8"/>
                <w:szCs w:val="8"/>
              </w:rPr>
            </w:pPr>
            <w:r w:rsidRPr="00F208D8">
              <w:rPr>
                <w:rFonts w:ascii="Lucida Console" w:hAnsi="Lucida Console"/>
                <w:sz w:val="8"/>
                <w:szCs w:val="8"/>
              </w:rPr>
              <w:t xml:space="preserve"> ON (</w:t>
            </w:r>
            <w:r w:rsidRPr="00F208D8">
              <w:rPr>
                <w:rFonts w:ascii="Lucida Console" w:hAnsi="Lucida Console"/>
                <w:sz w:val="8"/>
                <w:szCs w:val="8"/>
              </w:rPr>
              <w:tab/>
            </w:r>
            <w:r w:rsidRPr="00F208D8">
              <w:rPr>
                <w:rFonts w:ascii="Lucida Console" w:hAnsi="Lucida Console"/>
                <w:sz w:val="8"/>
                <w:szCs w:val="8"/>
              </w:rPr>
              <w:tab/>
              <w:t>MD.item_id = ID.item_id)),</w:t>
            </w:r>
          </w:p>
          <w:p w:rsidR="004370E2" w:rsidRPr="00F208D8" w:rsidRDefault="004370E2" w:rsidP="004370E2">
            <w:pPr>
              <w:cnfStyle w:val="000000000000" w:firstRow="0" w:lastRow="0" w:firstColumn="0" w:lastColumn="0" w:oddVBand="0" w:evenVBand="0" w:oddHBand="0" w:evenHBand="0" w:firstRowFirstColumn="0" w:firstRowLastColumn="0" w:lastRowFirstColumn="0" w:lastRowLastColumn="0"/>
              <w:rPr>
                <w:rFonts w:ascii="Lucida Console" w:hAnsi="Lucida Console"/>
                <w:sz w:val="8"/>
                <w:szCs w:val="8"/>
              </w:rPr>
            </w:pPr>
            <w:r w:rsidRPr="00F208D8">
              <w:rPr>
                <w:rFonts w:ascii="Lucida Console" w:hAnsi="Lucida Console"/>
                <w:sz w:val="8"/>
                <w:szCs w:val="8"/>
              </w:rPr>
              <w:t>(LEFT JOIN</w:t>
            </w:r>
            <w:r w:rsidRPr="00F208D8">
              <w:rPr>
                <w:rFonts w:ascii="Lucida Console" w:hAnsi="Lucida Console"/>
                <w:sz w:val="8"/>
                <w:szCs w:val="8"/>
              </w:rPr>
              <w:tab/>
              <w:t>MANUFACTURER_ITEM MI</w:t>
            </w:r>
          </w:p>
          <w:p w:rsidR="004370E2" w:rsidRPr="00F208D8" w:rsidRDefault="004370E2" w:rsidP="004370E2">
            <w:pPr>
              <w:cnfStyle w:val="000000000000" w:firstRow="0" w:lastRow="0" w:firstColumn="0" w:lastColumn="0" w:oddVBand="0" w:evenVBand="0" w:oddHBand="0" w:evenHBand="0" w:firstRowFirstColumn="0" w:firstRowLastColumn="0" w:lastRowFirstColumn="0" w:lastRowLastColumn="0"/>
              <w:rPr>
                <w:rFonts w:ascii="Lucida Console" w:hAnsi="Lucida Console"/>
                <w:sz w:val="8"/>
                <w:szCs w:val="8"/>
              </w:rPr>
            </w:pPr>
            <w:r w:rsidRPr="00F208D8">
              <w:rPr>
                <w:rFonts w:ascii="Lucida Console" w:hAnsi="Lucida Console"/>
                <w:sz w:val="8"/>
                <w:szCs w:val="8"/>
              </w:rPr>
              <w:t xml:space="preserve"> ON (</w:t>
            </w:r>
            <w:r w:rsidRPr="00F208D8">
              <w:rPr>
                <w:rFonts w:ascii="Lucida Console" w:hAnsi="Lucida Console"/>
                <w:sz w:val="8"/>
                <w:szCs w:val="8"/>
              </w:rPr>
              <w:tab/>
            </w:r>
            <w:r w:rsidRPr="00F208D8">
              <w:rPr>
                <w:rFonts w:ascii="Lucida Console" w:hAnsi="Lucida Console"/>
                <w:sz w:val="8"/>
                <w:szCs w:val="8"/>
              </w:rPr>
              <w:tab/>
              <w:t>MI.item_id = ID.item_id)),</w:t>
            </w:r>
          </w:p>
          <w:p w:rsidR="004370E2" w:rsidRPr="00F208D8" w:rsidRDefault="004370E2" w:rsidP="004370E2">
            <w:pPr>
              <w:cnfStyle w:val="000000000000" w:firstRow="0" w:lastRow="0" w:firstColumn="0" w:lastColumn="0" w:oddVBand="0" w:evenVBand="0" w:oddHBand="0" w:evenHBand="0" w:firstRowFirstColumn="0" w:firstRowLastColumn="0" w:lastRowFirstColumn="0" w:lastRowLastColumn="0"/>
              <w:rPr>
                <w:rFonts w:ascii="Lucida Console" w:hAnsi="Lucida Console"/>
                <w:sz w:val="8"/>
                <w:szCs w:val="8"/>
              </w:rPr>
            </w:pPr>
            <w:r w:rsidRPr="00F208D8">
              <w:rPr>
                <w:rFonts w:ascii="Lucida Console" w:hAnsi="Lucida Console"/>
                <w:sz w:val="8"/>
                <w:szCs w:val="8"/>
              </w:rPr>
              <w:t>(LEFT JOIN</w:t>
            </w:r>
            <w:r w:rsidRPr="00F208D8">
              <w:rPr>
                <w:rFonts w:ascii="Lucida Console" w:hAnsi="Lucida Console"/>
                <w:sz w:val="8"/>
                <w:szCs w:val="8"/>
              </w:rPr>
              <w:tab/>
              <w:t>ITEM_MASTER IM</w:t>
            </w:r>
          </w:p>
          <w:p w:rsidR="004370E2" w:rsidRPr="00F208D8" w:rsidRDefault="004370E2" w:rsidP="004370E2">
            <w:pPr>
              <w:cnfStyle w:val="000000000000" w:firstRow="0" w:lastRow="0" w:firstColumn="0" w:lastColumn="0" w:oddVBand="0" w:evenVBand="0" w:oddHBand="0" w:evenHBand="0" w:firstRowFirstColumn="0" w:firstRowLastColumn="0" w:lastRowFirstColumn="0" w:lastRowLastColumn="0"/>
              <w:rPr>
                <w:rFonts w:ascii="Lucida Console" w:hAnsi="Lucida Console"/>
                <w:sz w:val="8"/>
                <w:szCs w:val="8"/>
              </w:rPr>
            </w:pPr>
            <w:r w:rsidRPr="00F208D8">
              <w:rPr>
                <w:rFonts w:ascii="Lucida Console" w:hAnsi="Lucida Console"/>
                <w:sz w:val="8"/>
                <w:szCs w:val="8"/>
              </w:rPr>
              <w:t xml:space="preserve"> ON (</w:t>
            </w:r>
            <w:r w:rsidRPr="00F208D8">
              <w:rPr>
                <w:rFonts w:ascii="Lucida Console" w:hAnsi="Lucida Console"/>
                <w:sz w:val="8"/>
                <w:szCs w:val="8"/>
              </w:rPr>
              <w:tab/>
            </w:r>
            <w:r w:rsidRPr="00F208D8">
              <w:rPr>
                <w:rFonts w:ascii="Lucida Console" w:hAnsi="Lucida Console"/>
                <w:sz w:val="8"/>
                <w:szCs w:val="8"/>
              </w:rPr>
              <w:tab/>
              <w:t>ID.item_id = IM.item_id)),</w:t>
            </w:r>
          </w:p>
          <w:p w:rsidR="004370E2" w:rsidRPr="00F208D8" w:rsidRDefault="004370E2" w:rsidP="004370E2">
            <w:pPr>
              <w:cnfStyle w:val="000000000000" w:firstRow="0" w:lastRow="0" w:firstColumn="0" w:lastColumn="0" w:oddVBand="0" w:evenVBand="0" w:oddHBand="0" w:evenHBand="0" w:firstRowFirstColumn="0" w:firstRowLastColumn="0" w:lastRowFirstColumn="0" w:lastRowLastColumn="0"/>
              <w:rPr>
                <w:rFonts w:ascii="Lucida Console" w:hAnsi="Lucida Console"/>
                <w:sz w:val="8"/>
                <w:szCs w:val="8"/>
              </w:rPr>
            </w:pPr>
            <w:r w:rsidRPr="00F208D8">
              <w:rPr>
                <w:rFonts w:ascii="Lucida Console" w:hAnsi="Lucida Console"/>
                <w:sz w:val="8"/>
                <w:szCs w:val="8"/>
              </w:rPr>
              <w:t>(LEFT JOIN</w:t>
            </w:r>
            <w:r w:rsidRPr="00F208D8">
              <w:rPr>
                <w:rFonts w:ascii="Lucida Console" w:hAnsi="Lucida Console"/>
                <w:sz w:val="8"/>
                <w:szCs w:val="8"/>
              </w:rPr>
              <w:tab/>
              <w:t>DM_FLAGS DF</w:t>
            </w:r>
          </w:p>
          <w:p w:rsidR="004370E2" w:rsidRPr="00F208D8" w:rsidRDefault="004370E2" w:rsidP="004370E2">
            <w:pPr>
              <w:cnfStyle w:val="000000000000" w:firstRow="0" w:lastRow="0" w:firstColumn="0" w:lastColumn="0" w:oddVBand="0" w:evenVBand="0" w:oddHBand="0" w:evenHBand="0" w:firstRowFirstColumn="0" w:firstRowLastColumn="0" w:lastRowFirstColumn="0" w:lastRowLastColumn="0"/>
              <w:rPr>
                <w:rFonts w:ascii="Lucida Console" w:hAnsi="Lucida Console"/>
                <w:sz w:val="8"/>
                <w:szCs w:val="8"/>
              </w:rPr>
            </w:pPr>
            <w:r w:rsidRPr="00F208D8">
              <w:rPr>
                <w:rFonts w:ascii="Lucida Console" w:hAnsi="Lucida Console"/>
                <w:sz w:val="8"/>
                <w:szCs w:val="8"/>
              </w:rPr>
              <w:t xml:space="preserve"> ON (</w:t>
            </w:r>
            <w:r w:rsidRPr="00F208D8">
              <w:rPr>
                <w:rFonts w:ascii="Lucida Console" w:hAnsi="Lucida Console"/>
                <w:sz w:val="8"/>
                <w:szCs w:val="8"/>
              </w:rPr>
              <w:tab/>
            </w:r>
            <w:r w:rsidRPr="00F208D8">
              <w:rPr>
                <w:rFonts w:ascii="Lucida Console" w:hAnsi="Lucida Console"/>
                <w:sz w:val="8"/>
                <w:szCs w:val="8"/>
              </w:rPr>
              <w:tab/>
              <w:t>DF.table_name = "ITEM_DEFINITION"</w:t>
            </w:r>
          </w:p>
          <w:p w:rsidR="004370E2" w:rsidRPr="00F208D8" w:rsidRDefault="004370E2" w:rsidP="004370E2">
            <w:pPr>
              <w:cnfStyle w:val="000000000000" w:firstRow="0" w:lastRow="0" w:firstColumn="0" w:lastColumn="0" w:oddVBand="0" w:evenVBand="0" w:oddHBand="0" w:evenHBand="0" w:firstRowFirstColumn="0" w:firstRowLastColumn="0" w:lastRowFirstColumn="0" w:lastRowLastColumn="0"/>
              <w:rPr>
                <w:rFonts w:ascii="Lucida Console" w:hAnsi="Lucida Console"/>
                <w:sz w:val="8"/>
                <w:szCs w:val="8"/>
              </w:rPr>
            </w:pPr>
            <w:r w:rsidRPr="00F208D8">
              <w:rPr>
                <w:rFonts w:ascii="Lucida Console" w:hAnsi="Lucida Console"/>
                <w:sz w:val="8"/>
                <w:szCs w:val="8"/>
              </w:rPr>
              <w:t xml:space="preserve">  AND</w:t>
            </w:r>
            <w:r w:rsidRPr="00F208D8">
              <w:rPr>
                <w:rFonts w:ascii="Lucida Console" w:hAnsi="Lucida Console"/>
                <w:sz w:val="8"/>
                <w:szCs w:val="8"/>
              </w:rPr>
              <w:tab/>
            </w:r>
            <w:r w:rsidRPr="00F208D8">
              <w:rPr>
                <w:rFonts w:ascii="Lucida Console" w:hAnsi="Lucida Console"/>
                <w:sz w:val="8"/>
                <w:szCs w:val="8"/>
              </w:rPr>
              <w:tab/>
              <w:t>DF.column_name = "ITEM_LEVEL_FLAG"</w:t>
            </w:r>
          </w:p>
          <w:p w:rsidR="004370E2" w:rsidRPr="00F208D8" w:rsidRDefault="004370E2" w:rsidP="004370E2">
            <w:pPr>
              <w:cnfStyle w:val="000000000000" w:firstRow="0" w:lastRow="0" w:firstColumn="0" w:lastColumn="0" w:oddVBand="0" w:evenVBand="0" w:oddHBand="0" w:evenHBand="0" w:firstRowFirstColumn="0" w:firstRowLastColumn="0" w:lastRowFirstColumn="0" w:lastRowLastColumn="0"/>
              <w:rPr>
                <w:rFonts w:ascii="Lucida Console" w:hAnsi="Lucida Console"/>
                <w:sz w:val="8"/>
                <w:szCs w:val="8"/>
              </w:rPr>
            </w:pPr>
            <w:r w:rsidRPr="00F208D8">
              <w:rPr>
                <w:rFonts w:ascii="Lucida Console" w:hAnsi="Lucida Console"/>
                <w:sz w:val="8"/>
                <w:szCs w:val="8"/>
              </w:rPr>
              <w:t xml:space="preserve">  AND</w:t>
            </w:r>
            <w:r w:rsidRPr="00F208D8">
              <w:rPr>
                <w:rFonts w:ascii="Lucida Console" w:hAnsi="Lucida Console"/>
                <w:sz w:val="8"/>
                <w:szCs w:val="8"/>
              </w:rPr>
              <w:tab/>
            </w:r>
            <w:r w:rsidRPr="00F208D8">
              <w:rPr>
                <w:rFonts w:ascii="Lucida Console" w:hAnsi="Lucida Console"/>
                <w:sz w:val="8"/>
                <w:szCs w:val="8"/>
              </w:rPr>
              <w:tab/>
              <w:t>DF.flag_value = ID.item_level_flag)),</w:t>
            </w:r>
          </w:p>
          <w:p w:rsidR="004370E2" w:rsidRPr="00F208D8" w:rsidRDefault="004370E2" w:rsidP="004370E2">
            <w:pPr>
              <w:cnfStyle w:val="000000000000" w:firstRow="0" w:lastRow="0" w:firstColumn="0" w:lastColumn="0" w:oddVBand="0" w:evenVBand="0" w:oddHBand="0" w:evenHBand="0" w:firstRowFirstColumn="0" w:firstRowLastColumn="0" w:lastRowFirstColumn="0" w:lastRowLastColumn="0"/>
              <w:rPr>
                <w:rFonts w:ascii="Lucida Console" w:hAnsi="Lucida Console"/>
                <w:sz w:val="8"/>
                <w:szCs w:val="8"/>
              </w:rPr>
            </w:pPr>
            <w:r w:rsidRPr="00F208D8">
              <w:rPr>
                <w:rFonts w:ascii="Lucida Console" w:hAnsi="Lucida Console"/>
                <w:sz w:val="8"/>
                <w:szCs w:val="8"/>
              </w:rPr>
              <w:t>(LEFT JOIN</w:t>
            </w:r>
            <w:r w:rsidRPr="00F208D8">
              <w:rPr>
                <w:rFonts w:ascii="Lucida Console" w:hAnsi="Lucida Console"/>
                <w:sz w:val="8"/>
                <w:szCs w:val="8"/>
              </w:rPr>
              <w:tab/>
              <w:t>DM_FLAGS DF2</w:t>
            </w:r>
          </w:p>
          <w:p w:rsidR="004370E2" w:rsidRPr="00F208D8" w:rsidRDefault="004370E2" w:rsidP="004370E2">
            <w:pPr>
              <w:cnfStyle w:val="000000000000" w:firstRow="0" w:lastRow="0" w:firstColumn="0" w:lastColumn="0" w:oddVBand="0" w:evenVBand="0" w:oddHBand="0" w:evenHBand="0" w:firstRowFirstColumn="0" w:firstRowLastColumn="0" w:lastRowFirstColumn="0" w:lastRowLastColumn="0"/>
              <w:rPr>
                <w:rFonts w:ascii="Lucida Console" w:hAnsi="Lucida Console"/>
                <w:sz w:val="8"/>
                <w:szCs w:val="8"/>
              </w:rPr>
            </w:pPr>
            <w:r w:rsidRPr="00F208D8">
              <w:rPr>
                <w:rFonts w:ascii="Lucida Console" w:hAnsi="Lucida Console"/>
                <w:sz w:val="8"/>
                <w:szCs w:val="8"/>
              </w:rPr>
              <w:t xml:space="preserve"> ON (</w:t>
            </w:r>
            <w:r w:rsidRPr="00F208D8">
              <w:rPr>
                <w:rFonts w:ascii="Lucida Console" w:hAnsi="Lucida Console"/>
                <w:sz w:val="8"/>
                <w:szCs w:val="8"/>
              </w:rPr>
              <w:tab/>
            </w:r>
            <w:r w:rsidRPr="00F208D8">
              <w:rPr>
                <w:rFonts w:ascii="Lucida Console" w:hAnsi="Lucida Console"/>
                <w:sz w:val="8"/>
                <w:szCs w:val="8"/>
              </w:rPr>
              <w:tab/>
              <w:t>DF2.table_name = "ITEM_DEFINITION"</w:t>
            </w:r>
          </w:p>
          <w:p w:rsidR="004370E2" w:rsidRPr="00F208D8" w:rsidRDefault="004370E2" w:rsidP="004370E2">
            <w:pPr>
              <w:cnfStyle w:val="000000000000" w:firstRow="0" w:lastRow="0" w:firstColumn="0" w:lastColumn="0" w:oddVBand="0" w:evenVBand="0" w:oddHBand="0" w:evenHBand="0" w:firstRowFirstColumn="0" w:firstRowLastColumn="0" w:lastRowFirstColumn="0" w:lastRowLastColumn="0"/>
              <w:rPr>
                <w:rFonts w:ascii="Lucida Console" w:hAnsi="Lucida Console"/>
                <w:sz w:val="8"/>
                <w:szCs w:val="8"/>
              </w:rPr>
            </w:pPr>
            <w:r w:rsidRPr="00F208D8">
              <w:rPr>
                <w:rFonts w:ascii="Lucida Console" w:hAnsi="Lucida Console"/>
                <w:sz w:val="8"/>
                <w:szCs w:val="8"/>
              </w:rPr>
              <w:t xml:space="preserve">  AND</w:t>
            </w:r>
            <w:r w:rsidRPr="00F208D8">
              <w:rPr>
                <w:rFonts w:ascii="Lucida Console" w:hAnsi="Lucida Console"/>
                <w:sz w:val="8"/>
                <w:szCs w:val="8"/>
              </w:rPr>
              <w:tab/>
            </w:r>
            <w:r w:rsidRPr="00F208D8">
              <w:rPr>
                <w:rFonts w:ascii="Lucida Console" w:hAnsi="Lucida Console"/>
                <w:sz w:val="8"/>
                <w:szCs w:val="8"/>
              </w:rPr>
              <w:tab/>
              <w:t>DF2.column_name = "PHA_TYPE_FLAG"</w:t>
            </w:r>
          </w:p>
          <w:p w:rsidR="004370E2" w:rsidRPr="00F208D8" w:rsidRDefault="004370E2" w:rsidP="004370E2">
            <w:pPr>
              <w:cnfStyle w:val="000000000000" w:firstRow="0" w:lastRow="0" w:firstColumn="0" w:lastColumn="0" w:oddVBand="0" w:evenVBand="0" w:oddHBand="0" w:evenHBand="0" w:firstRowFirstColumn="0" w:firstRowLastColumn="0" w:lastRowFirstColumn="0" w:lastRowLastColumn="0"/>
              <w:rPr>
                <w:rFonts w:ascii="Lucida Console" w:hAnsi="Lucida Console"/>
                <w:sz w:val="8"/>
                <w:szCs w:val="8"/>
              </w:rPr>
            </w:pPr>
            <w:r w:rsidRPr="00F208D8">
              <w:rPr>
                <w:rFonts w:ascii="Lucida Console" w:hAnsi="Lucida Console"/>
                <w:sz w:val="8"/>
                <w:szCs w:val="8"/>
              </w:rPr>
              <w:t xml:space="preserve">  AND</w:t>
            </w:r>
            <w:r w:rsidRPr="00F208D8">
              <w:rPr>
                <w:rFonts w:ascii="Lucida Console" w:hAnsi="Lucida Console"/>
                <w:sz w:val="8"/>
                <w:szCs w:val="8"/>
              </w:rPr>
              <w:tab/>
            </w:r>
            <w:r w:rsidRPr="00F208D8">
              <w:rPr>
                <w:rFonts w:ascii="Lucida Console" w:hAnsi="Lucida Console"/>
                <w:sz w:val="8"/>
                <w:szCs w:val="8"/>
              </w:rPr>
              <w:tab/>
              <w:t>DF2.flag_value = ID.pha_type_flag))</w:t>
            </w:r>
          </w:p>
          <w:p w:rsidR="004370E2" w:rsidRPr="00F208D8" w:rsidRDefault="004370E2" w:rsidP="004370E2">
            <w:pPr>
              <w:cnfStyle w:val="000000000000" w:firstRow="0" w:lastRow="0" w:firstColumn="0" w:lastColumn="0" w:oddVBand="0" w:evenVBand="0" w:oddHBand="0" w:evenHBand="0" w:firstRowFirstColumn="0" w:firstRowLastColumn="0" w:lastRowFirstColumn="0" w:lastRowLastColumn="0"/>
              <w:rPr>
                <w:rFonts w:ascii="Lucida Console" w:hAnsi="Lucida Console"/>
                <w:sz w:val="8"/>
                <w:szCs w:val="8"/>
              </w:rPr>
            </w:pPr>
            <w:r w:rsidRPr="00F208D8">
              <w:rPr>
                <w:rFonts w:ascii="Lucida Console" w:hAnsi="Lucida Console"/>
                <w:sz w:val="8"/>
                <w:szCs w:val="8"/>
              </w:rPr>
              <w:t xml:space="preserve"> WHERE</w:t>
            </w:r>
            <w:r w:rsidRPr="00F208D8">
              <w:rPr>
                <w:rFonts w:ascii="Lucida Console" w:hAnsi="Lucida Console"/>
                <w:sz w:val="8"/>
                <w:szCs w:val="8"/>
              </w:rPr>
              <w:tab/>
            </w:r>
            <w:r w:rsidRPr="00F208D8">
              <w:rPr>
                <w:rFonts w:ascii="Lucida Console" w:hAnsi="Lucida Console"/>
                <w:sz w:val="8"/>
                <w:szCs w:val="8"/>
              </w:rPr>
              <w:tab/>
              <w:t>ID.item_id &gt; 0</w:t>
            </w:r>
          </w:p>
          <w:p w:rsidR="004370E2" w:rsidRPr="00F208D8" w:rsidRDefault="004370E2" w:rsidP="004370E2">
            <w:pPr>
              <w:cnfStyle w:val="000000000000" w:firstRow="0" w:lastRow="0" w:firstColumn="0" w:lastColumn="0" w:oddVBand="0" w:evenVBand="0" w:oddHBand="0" w:evenHBand="0" w:firstRowFirstColumn="0" w:firstRowLastColumn="0" w:lastRowFirstColumn="0" w:lastRowLastColumn="0"/>
              <w:rPr>
                <w:rFonts w:ascii="Lucida Console" w:hAnsi="Lucida Console"/>
                <w:sz w:val="8"/>
                <w:szCs w:val="8"/>
              </w:rPr>
            </w:pPr>
            <w:r w:rsidRPr="00F208D8">
              <w:rPr>
                <w:rFonts w:ascii="Lucida Console" w:hAnsi="Lucida Console"/>
                <w:sz w:val="8"/>
                <w:szCs w:val="8"/>
              </w:rPr>
              <w:t>GROUP BY</w:t>
            </w:r>
            <w:r w:rsidRPr="00F208D8">
              <w:rPr>
                <w:rFonts w:ascii="Lucida Console" w:hAnsi="Lucida Console"/>
                <w:sz w:val="8"/>
                <w:szCs w:val="8"/>
              </w:rPr>
              <w:tab/>
              <w:t>ID.item_type_cd,</w:t>
            </w:r>
          </w:p>
          <w:p w:rsidR="004370E2" w:rsidRPr="00F208D8" w:rsidRDefault="004370E2" w:rsidP="004370E2">
            <w:pPr>
              <w:cnfStyle w:val="000000000000" w:firstRow="0" w:lastRow="0" w:firstColumn="0" w:lastColumn="0" w:oddVBand="0" w:evenVBand="0" w:oddHBand="0" w:evenHBand="0" w:firstRowFirstColumn="0" w:firstRowLastColumn="0" w:lastRowFirstColumn="0" w:lastRowLastColumn="0"/>
              <w:rPr>
                <w:rFonts w:ascii="Lucida Console" w:hAnsi="Lucida Console"/>
                <w:sz w:val="8"/>
                <w:szCs w:val="8"/>
              </w:rPr>
            </w:pPr>
            <w:r w:rsidRPr="00F208D8">
              <w:rPr>
                <w:rFonts w:ascii="Lucida Console" w:hAnsi="Lucida Console"/>
                <w:sz w:val="8"/>
                <w:szCs w:val="8"/>
              </w:rPr>
              <w:tab/>
            </w:r>
            <w:r w:rsidRPr="00F208D8">
              <w:rPr>
                <w:rFonts w:ascii="Lucida Console" w:hAnsi="Lucida Console"/>
                <w:sz w:val="8"/>
                <w:szCs w:val="8"/>
              </w:rPr>
              <w:tab/>
            </w:r>
            <w:r w:rsidRPr="00F208D8">
              <w:rPr>
                <w:rFonts w:ascii="Lucida Console" w:hAnsi="Lucida Console"/>
                <w:sz w:val="8"/>
                <w:szCs w:val="8"/>
              </w:rPr>
              <w:tab/>
              <w:t>ID.item_level_flag,</w:t>
            </w:r>
          </w:p>
          <w:p w:rsidR="004370E2" w:rsidRPr="00F208D8" w:rsidRDefault="004370E2" w:rsidP="004370E2">
            <w:pPr>
              <w:cnfStyle w:val="000000000000" w:firstRow="0" w:lastRow="0" w:firstColumn="0" w:lastColumn="0" w:oddVBand="0" w:evenVBand="0" w:oddHBand="0" w:evenHBand="0" w:firstRowFirstColumn="0" w:firstRowLastColumn="0" w:lastRowFirstColumn="0" w:lastRowLastColumn="0"/>
              <w:rPr>
                <w:rFonts w:ascii="Lucida Console" w:hAnsi="Lucida Console"/>
                <w:sz w:val="8"/>
                <w:szCs w:val="8"/>
              </w:rPr>
            </w:pPr>
            <w:r w:rsidRPr="00F208D8">
              <w:rPr>
                <w:rFonts w:ascii="Lucida Console" w:hAnsi="Lucida Console"/>
                <w:sz w:val="8"/>
                <w:szCs w:val="8"/>
              </w:rPr>
              <w:tab/>
            </w:r>
            <w:r w:rsidRPr="00F208D8">
              <w:rPr>
                <w:rFonts w:ascii="Lucida Console" w:hAnsi="Lucida Console"/>
                <w:sz w:val="8"/>
                <w:szCs w:val="8"/>
              </w:rPr>
              <w:tab/>
            </w:r>
            <w:r w:rsidRPr="00F208D8">
              <w:rPr>
                <w:rFonts w:ascii="Lucida Console" w:hAnsi="Lucida Console"/>
                <w:sz w:val="8"/>
                <w:szCs w:val="8"/>
              </w:rPr>
              <w:tab/>
              <w:t>DF.description,</w:t>
            </w:r>
          </w:p>
          <w:p w:rsidR="004370E2" w:rsidRPr="00F208D8" w:rsidRDefault="004370E2" w:rsidP="004370E2">
            <w:pPr>
              <w:cnfStyle w:val="000000000000" w:firstRow="0" w:lastRow="0" w:firstColumn="0" w:lastColumn="0" w:oddVBand="0" w:evenVBand="0" w:oddHBand="0" w:evenHBand="0" w:firstRowFirstColumn="0" w:firstRowLastColumn="0" w:lastRowFirstColumn="0" w:lastRowLastColumn="0"/>
              <w:rPr>
                <w:rFonts w:ascii="Lucida Console" w:hAnsi="Lucida Console"/>
                <w:sz w:val="8"/>
                <w:szCs w:val="8"/>
              </w:rPr>
            </w:pPr>
            <w:r w:rsidRPr="00F208D8">
              <w:rPr>
                <w:rFonts w:ascii="Lucida Console" w:hAnsi="Lucida Console"/>
                <w:sz w:val="8"/>
                <w:szCs w:val="8"/>
              </w:rPr>
              <w:tab/>
            </w:r>
            <w:r w:rsidRPr="00F208D8">
              <w:rPr>
                <w:rFonts w:ascii="Lucida Console" w:hAnsi="Lucida Console"/>
                <w:sz w:val="8"/>
                <w:szCs w:val="8"/>
              </w:rPr>
              <w:tab/>
            </w:r>
            <w:r w:rsidRPr="00F208D8">
              <w:rPr>
                <w:rFonts w:ascii="Lucida Console" w:hAnsi="Lucida Console"/>
                <w:sz w:val="8"/>
                <w:szCs w:val="8"/>
              </w:rPr>
              <w:tab/>
              <w:t>DF2.description</w:t>
            </w:r>
          </w:p>
          <w:p w:rsidR="004370E2" w:rsidRPr="00F208D8" w:rsidRDefault="004370E2" w:rsidP="004370E2">
            <w:pPr>
              <w:cnfStyle w:val="000000000000" w:firstRow="0" w:lastRow="0" w:firstColumn="0" w:lastColumn="0" w:oddVBand="0" w:evenVBand="0" w:oddHBand="0" w:evenHBand="0" w:firstRowFirstColumn="0" w:firstRowLastColumn="0" w:lastRowFirstColumn="0" w:lastRowLastColumn="0"/>
              <w:rPr>
                <w:rFonts w:ascii="Lucida Console" w:hAnsi="Lucida Console"/>
                <w:sz w:val="8"/>
                <w:szCs w:val="8"/>
              </w:rPr>
            </w:pPr>
            <w:r w:rsidRPr="00F208D8">
              <w:rPr>
                <w:rFonts w:ascii="Lucida Console" w:hAnsi="Lucida Console"/>
                <w:sz w:val="8"/>
                <w:szCs w:val="8"/>
              </w:rPr>
              <w:t>ORDER BY</w:t>
            </w:r>
            <w:r w:rsidRPr="00F208D8">
              <w:rPr>
                <w:rFonts w:ascii="Lucida Console" w:hAnsi="Lucida Console"/>
                <w:sz w:val="8"/>
                <w:szCs w:val="8"/>
              </w:rPr>
              <w:tab/>
              <w:t>ID.item_type_cd,</w:t>
            </w:r>
          </w:p>
          <w:p w:rsidR="004370E2" w:rsidRPr="00F208D8" w:rsidRDefault="004370E2" w:rsidP="004370E2">
            <w:pPr>
              <w:cnfStyle w:val="000000000000" w:firstRow="0" w:lastRow="0" w:firstColumn="0" w:lastColumn="0" w:oddVBand="0" w:evenVBand="0" w:oddHBand="0" w:evenHBand="0" w:firstRowFirstColumn="0" w:firstRowLastColumn="0" w:lastRowFirstColumn="0" w:lastRowLastColumn="0"/>
              <w:rPr>
                <w:rFonts w:ascii="Lucida Console" w:hAnsi="Lucida Console"/>
                <w:sz w:val="8"/>
                <w:szCs w:val="8"/>
              </w:rPr>
            </w:pPr>
            <w:r w:rsidRPr="00F208D8">
              <w:rPr>
                <w:rFonts w:ascii="Lucida Console" w:hAnsi="Lucida Console"/>
                <w:sz w:val="8"/>
                <w:szCs w:val="8"/>
              </w:rPr>
              <w:tab/>
            </w:r>
            <w:r w:rsidRPr="00F208D8">
              <w:rPr>
                <w:rFonts w:ascii="Lucida Console" w:hAnsi="Lucida Console"/>
                <w:sz w:val="8"/>
                <w:szCs w:val="8"/>
              </w:rPr>
              <w:tab/>
            </w:r>
            <w:r w:rsidRPr="00F208D8">
              <w:rPr>
                <w:rFonts w:ascii="Lucida Console" w:hAnsi="Lucida Console"/>
                <w:sz w:val="8"/>
                <w:szCs w:val="8"/>
              </w:rPr>
              <w:tab/>
              <w:t>DF.description,</w:t>
            </w:r>
          </w:p>
          <w:p w:rsidR="004370E2" w:rsidRPr="00F208D8" w:rsidRDefault="004370E2" w:rsidP="004370E2">
            <w:pPr>
              <w:cnfStyle w:val="000000000000" w:firstRow="0" w:lastRow="0" w:firstColumn="0" w:lastColumn="0" w:oddVBand="0" w:evenVBand="0" w:oddHBand="0" w:evenHBand="0" w:firstRowFirstColumn="0" w:firstRowLastColumn="0" w:lastRowFirstColumn="0" w:lastRowLastColumn="0"/>
              <w:rPr>
                <w:rFonts w:ascii="Lucida Console" w:hAnsi="Lucida Console"/>
                <w:sz w:val="8"/>
                <w:szCs w:val="8"/>
              </w:rPr>
            </w:pPr>
            <w:r w:rsidRPr="00F208D8">
              <w:rPr>
                <w:rFonts w:ascii="Lucida Console" w:hAnsi="Lucida Console"/>
                <w:sz w:val="8"/>
                <w:szCs w:val="8"/>
              </w:rPr>
              <w:tab/>
            </w:r>
            <w:r w:rsidRPr="00F208D8">
              <w:rPr>
                <w:rFonts w:ascii="Lucida Console" w:hAnsi="Lucida Console"/>
                <w:sz w:val="8"/>
                <w:szCs w:val="8"/>
              </w:rPr>
              <w:tab/>
            </w:r>
            <w:r w:rsidRPr="00F208D8">
              <w:rPr>
                <w:rFonts w:ascii="Lucida Console" w:hAnsi="Lucida Console"/>
                <w:sz w:val="8"/>
                <w:szCs w:val="8"/>
              </w:rPr>
              <w:tab/>
              <w:t>DF2.description</w:t>
            </w:r>
          </w:p>
          <w:p w:rsidR="004370E2" w:rsidRPr="00F208D8" w:rsidRDefault="004370E2" w:rsidP="004370E2">
            <w:pPr>
              <w:cnfStyle w:val="000000000000" w:firstRow="0" w:lastRow="0" w:firstColumn="0" w:lastColumn="0" w:oddVBand="0" w:evenVBand="0" w:oddHBand="0" w:evenHBand="0" w:firstRowFirstColumn="0" w:firstRowLastColumn="0" w:lastRowFirstColumn="0" w:lastRowLastColumn="0"/>
              <w:rPr>
                <w:rFonts w:ascii="Lucida Console" w:hAnsi="Lucida Console"/>
                <w:sz w:val="8"/>
                <w:szCs w:val="8"/>
              </w:rPr>
            </w:pPr>
            <w:r w:rsidRPr="00F208D8">
              <w:rPr>
                <w:rFonts w:ascii="Lucida Console" w:hAnsi="Lucida Console"/>
                <w:sz w:val="8"/>
                <w:szCs w:val="8"/>
              </w:rPr>
              <w:t>WITH</w:t>
            </w:r>
            <w:r w:rsidRPr="00F208D8">
              <w:rPr>
                <w:rFonts w:ascii="Lucida Console" w:hAnsi="Lucida Console"/>
                <w:sz w:val="8"/>
                <w:szCs w:val="8"/>
              </w:rPr>
              <w:tab/>
              <w:t>TIME = 30</w:t>
            </w:r>
          </w:p>
        </w:tc>
      </w:tr>
      <w:tr w:rsidR="00716AC8" w:rsidRPr="007B243B" w:rsidTr="0079792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tcPr>
          <w:p w:rsidR="004370E2" w:rsidRPr="007B243B" w:rsidRDefault="004370E2" w:rsidP="004C55CB">
            <w:pPr>
              <w:keepNext/>
              <w:spacing w:before="60" w:after="60"/>
            </w:pPr>
            <w:bookmarkStart w:id="125" w:name="_Hlk504327757"/>
            <w:bookmarkEnd w:id="118"/>
            <w:bookmarkEnd w:id="119"/>
            <w:bookmarkEnd w:id="120"/>
            <w:bookmarkEnd w:id="121"/>
            <w:bookmarkEnd w:id="122"/>
            <w:bookmarkEnd w:id="123"/>
            <w:bookmarkEnd w:id="124"/>
            <w:r>
              <w:lastRenderedPageBreak/>
              <w:t>ITEM_MASTER</w:t>
            </w:r>
          </w:p>
        </w:tc>
        <w:tc>
          <w:tcPr>
            <w:tcW w:w="644" w:type="dxa"/>
          </w:tcPr>
          <w:p w:rsidR="004370E2" w:rsidRDefault="004370E2" w:rsidP="004C55CB">
            <w:pPr>
              <w:keepNext/>
              <w:spacing w:before="60" w:after="60"/>
              <w:jc w:val="center"/>
              <w:cnfStyle w:val="000000100000" w:firstRow="0" w:lastRow="0" w:firstColumn="0" w:lastColumn="0" w:oddVBand="0" w:evenVBand="0" w:oddHBand="1" w:evenHBand="0" w:firstRowFirstColumn="0" w:firstRowLastColumn="0" w:lastRowFirstColumn="0" w:lastRowLastColumn="0"/>
            </w:pPr>
            <w:r>
              <w:t>IM</w:t>
            </w:r>
          </w:p>
        </w:tc>
        <w:tc>
          <w:tcPr>
            <w:tcW w:w="10909" w:type="dxa"/>
          </w:tcPr>
          <w:p w:rsidR="004C55CB" w:rsidRDefault="004370E2" w:rsidP="004C55CB">
            <w:pPr>
              <w:keepNext/>
              <w:spacing w:before="60" w:after="60"/>
              <w:cnfStyle w:val="000000100000" w:firstRow="0" w:lastRow="0" w:firstColumn="0" w:lastColumn="0" w:oddVBand="0" w:evenVBand="0" w:oddHBand="1" w:evenHBand="0" w:firstRowFirstColumn="0" w:firstRowLastColumn="0" w:lastRowFirstColumn="0" w:lastRowLastColumn="0"/>
            </w:pPr>
            <w:r>
              <w:t>Contains one record for every item being tracked for inventory purposes.  Not all items from ITEM_DEFINITION will appear on this table (manufacturer items are not on ITEM_MASTER because manf_item’s are</w:t>
            </w:r>
            <w:r w:rsidR="004C55CB">
              <w:t xml:space="preserve"> </w:t>
            </w:r>
            <w:r>
              <w:t>somethi</w:t>
            </w:r>
            <w:r w:rsidR="004C55CB">
              <w:t>g</w:t>
            </w:r>
            <w:r>
              <w:t xml:space="preserve">n that </w:t>
            </w:r>
            <w:r w:rsidRPr="004C55CB">
              <w:rPr>
                <w:i/>
              </w:rPr>
              <w:t>can</w:t>
            </w:r>
            <w:r>
              <w:t xml:space="preserve"> be ordered / purchased form a vendor, but may have never been procured or need to be tracked).  </w:t>
            </w:r>
            <w:r w:rsidRPr="004C55CB">
              <w:rPr>
                <w:highlight w:val="cyan"/>
              </w:rPr>
              <w:t xml:space="preserve">All </w:t>
            </w:r>
            <w:r w:rsidR="004C55CB">
              <w:rPr>
                <w:highlight w:val="cyan"/>
              </w:rPr>
              <w:t xml:space="preserve">MED_DEF’s </w:t>
            </w:r>
            <w:r w:rsidRPr="004C55CB">
              <w:rPr>
                <w:highlight w:val="cyan"/>
              </w:rPr>
              <w:t>are on ITEM_MASTER</w:t>
            </w:r>
            <w:r>
              <w:t xml:space="preserve">, but the MANF_ITEMS located beneath MED_DEFS are </w:t>
            </w:r>
            <w:r w:rsidRPr="00AC7CEA">
              <w:rPr>
                <w:i/>
              </w:rPr>
              <w:t>not</w:t>
            </w:r>
            <w:r>
              <w:t xml:space="preserve"> on ITEM_MASTER.</w:t>
            </w:r>
          </w:p>
          <w:p w:rsidR="004370E2" w:rsidRPr="004C55CB" w:rsidRDefault="004C55CB" w:rsidP="004C55CB">
            <w:pPr>
              <w:keepNext/>
              <w:spacing w:before="60" w:after="60"/>
              <w:cnfStyle w:val="000000100000" w:firstRow="0" w:lastRow="0" w:firstColumn="0" w:lastColumn="0" w:oddVBand="0" w:evenVBand="0" w:oddHBand="1" w:evenHBand="0" w:firstRowFirstColumn="0" w:firstRowLastColumn="0" w:lastRowFirstColumn="0" w:lastRowLastColumn="0"/>
            </w:pPr>
            <w:r>
              <w:t xml:space="preserve">This is important to note:  MED_DEF’s are “products” which are a medication that is provided and dispensed by the organization.  This creates a MED_DEF, ITEM_MASTER, and ITEM_DEF record.  If the product is procured from one or more manufacturers, those manufacturer supply item(s) are stored as separate MANF_ITEM and ITEM_DEF records (but </w:t>
            </w:r>
            <w:r>
              <w:rPr>
                <w:i/>
              </w:rPr>
              <w:t>not</w:t>
            </w:r>
            <w:r>
              <w:t xml:space="preserve"> MANF_ITEM, unless perhaps the client uses Cerner Materials Management; no known example).  The relationship of MED_DEF products and their MANF_ITEM supply item(s) are found on the MED_PRODUCT table.</w:t>
            </w:r>
          </w:p>
        </w:tc>
      </w:tr>
      <w:bookmarkEnd w:id="125"/>
      <w:tr w:rsidR="00716AC8" w:rsidRPr="007B243B" w:rsidTr="0079792C">
        <w:trPr>
          <w:cantSplit/>
        </w:trPr>
        <w:tc>
          <w:tcPr>
            <w:cnfStyle w:val="001000000000" w:firstRow="0" w:lastRow="0" w:firstColumn="1" w:lastColumn="0" w:oddVBand="0" w:evenVBand="0" w:oddHBand="0" w:evenHBand="0" w:firstRowFirstColumn="0" w:firstRowLastColumn="0" w:lastRowFirstColumn="0" w:lastRowLastColumn="0"/>
            <w:tcW w:w="0" w:type="auto"/>
          </w:tcPr>
          <w:p w:rsidR="004370E2" w:rsidRPr="007B243B" w:rsidRDefault="004370E2" w:rsidP="004C55CB">
            <w:pPr>
              <w:keepNext/>
              <w:spacing w:before="60" w:after="60"/>
            </w:pPr>
            <w:r>
              <w:t>MANUFACTURER_ITEM</w:t>
            </w:r>
          </w:p>
        </w:tc>
        <w:tc>
          <w:tcPr>
            <w:tcW w:w="644" w:type="dxa"/>
          </w:tcPr>
          <w:p w:rsidR="004370E2" w:rsidRDefault="004370E2" w:rsidP="004C55CB">
            <w:pPr>
              <w:keepNext/>
              <w:spacing w:before="60" w:after="60"/>
              <w:jc w:val="center"/>
              <w:cnfStyle w:val="000000000000" w:firstRow="0" w:lastRow="0" w:firstColumn="0" w:lastColumn="0" w:oddVBand="0" w:evenVBand="0" w:oddHBand="0" w:evenHBand="0" w:firstRowFirstColumn="0" w:firstRowLastColumn="0" w:lastRowFirstColumn="0" w:lastRowLastColumn="0"/>
            </w:pPr>
            <w:r>
              <w:t>MfI</w:t>
            </w:r>
          </w:p>
        </w:tc>
        <w:tc>
          <w:tcPr>
            <w:tcW w:w="10909" w:type="dxa"/>
          </w:tcPr>
          <w:p w:rsidR="004370E2" w:rsidRPr="007B243B" w:rsidRDefault="004370E2" w:rsidP="004C55CB">
            <w:pPr>
              <w:keepNext/>
              <w:spacing w:before="60" w:after="60"/>
              <w:cnfStyle w:val="000000000000" w:firstRow="0" w:lastRow="0" w:firstColumn="0" w:lastColumn="0" w:oddVBand="0" w:evenVBand="0" w:oddHBand="0" w:evenHBand="0" w:firstRowFirstColumn="0" w:firstRowLastColumn="0" w:lastRowFirstColumn="0" w:lastRowLastColumn="0"/>
            </w:pPr>
            <w:r>
              <w:t>Contains one record for every item that could be purchased from an external vendor.  For example, Vendor A has a catalog of 4,000 items.  Vendor B has a catalog of 200 items.  If both vendors’ catalogs were stored in Materials Management for procurement (though none have ever been purchased or inventoried), then MANUFACTURER_ITEM would have 4,200 records.</w:t>
            </w:r>
          </w:p>
        </w:tc>
      </w:tr>
      <w:tr w:rsidR="00716AC8" w:rsidRPr="007B243B" w:rsidTr="0079792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tcPr>
          <w:p w:rsidR="00834F86" w:rsidRPr="00C770DE" w:rsidRDefault="00834F86" w:rsidP="004254CD">
            <w:pPr>
              <w:spacing w:before="60" w:after="60"/>
              <w:ind w:left="246"/>
              <w:rPr>
                <w:b w:val="0"/>
              </w:rPr>
            </w:pPr>
            <w:r>
              <w:rPr>
                <w:b w:val="0"/>
              </w:rPr>
              <w:t>awp, cost1, cost2</w:t>
            </w:r>
          </w:p>
        </w:tc>
        <w:tc>
          <w:tcPr>
            <w:tcW w:w="644" w:type="dxa"/>
          </w:tcPr>
          <w:p w:rsidR="00834F86" w:rsidRDefault="00834F86" w:rsidP="004254CD">
            <w:pPr>
              <w:spacing w:before="60" w:after="60"/>
              <w:jc w:val="center"/>
              <w:cnfStyle w:val="000000100000" w:firstRow="0" w:lastRow="0" w:firstColumn="0" w:lastColumn="0" w:oddVBand="0" w:evenVBand="0" w:oddHBand="1" w:evenHBand="0" w:firstRowFirstColumn="0" w:firstRowLastColumn="0" w:lastRowFirstColumn="0" w:lastRowLastColumn="0"/>
            </w:pPr>
          </w:p>
        </w:tc>
        <w:tc>
          <w:tcPr>
            <w:tcW w:w="10909" w:type="dxa"/>
          </w:tcPr>
          <w:p w:rsidR="00834F86" w:rsidRDefault="00834F86" w:rsidP="004254CD">
            <w:pPr>
              <w:spacing w:before="60" w:after="60"/>
              <w:cnfStyle w:val="000000100000" w:firstRow="0" w:lastRow="0" w:firstColumn="0" w:lastColumn="0" w:oddVBand="0" w:evenVBand="0" w:oddHBand="1" w:evenHBand="0" w:firstRowFirstColumn="0" w:firstRowLastColumn="0" w:lastRowFirstColumn="0" w:lastRowLastColumn="0"/>
            </w:pPr>
            <w:r>
              <w:t>Not used for medications.  Stored on MED_COST_HX instead.</w:t>
            </w:r>
          </w:p>
          <w:p w:rsidR="00834F86" w:rsidRPr="007B243B" w:rsidRDefault="00834F86" w:rsidP="004254CD">
            <w:pPr>
              <w:spacing w:before="60" w:after="60"/>
              <w:cnfStyle w:val="000000100000" w:firstRow="0" w:lastRow="0" w:firstColumn="0" w:lastColumn="0" w:oddVBand="0" w:evenVBand="0" w:oddHBand="1" w:evenHBand="0" w:firstRowFirstColumn="0" w:firstRowLastColumn="0" w:lastRowFirstColumn="0" w:lastRowLastColumn="0"/>
            </w:pPr>
            <w:r w:rsidRPr="00834F86">
              <w:rPr>
                <w:i/>
              </w:rPr>
              <w:t>May</w:t>
            </w:r>
            <w:r>
              <w:t xml:space="preserve"> be populated on non-medication items (unknown).</w:t>
            </w:r>
          </w:p>
        </w:tc>
      </w:tr>
    </w:tbl>
    <w:p w:rsidR="00870BBC" w:rsidRDefault="00870BBC" w:rsidP="00620921">
      <w:pPr>
        <w:pStyle w:val="Heading2"/>
      </w:pPr>
    </w:p>
    <w:p w:rsidR="00620921" w:rsidRDefault="00620921" w:rsidP="00620921">
      <w:pPr>
        <w:pStyle w:val="Heading2"/>
      </w:pPr>
      <w:bookmarkStart w:id="126" w:name="_Toc504817203"/>
      <w:r>
        <w:t>Additional Notes</w:t>
      </w:r>
      <w:bookmarkEnd w:id="126"/>
    </w:p>
    <w:p w:rsidR="00620921" w:rsidRPr="003E0D02" w:rsidRDefault="003E0D02" w:rsidP="003E0D02">
      <w:pPr>
        <w:pStyle w:val="ListParagraph"/>
        <w:numPr>
          <w:ilvl w:val="0"/>
          <w:numId w:val="6"/>
        </w:numPr>
      </w:pPr>
      <w:r w:rsidRPr="003E0D02">
        <w:t>Bill codes and descriptions in Charge Services will override values sent from PharmNet.</w:t>
      </w:r>
    </w:p>
    <w:p w:rsidR="003E0D02" w:rsidRDefault="003E0D02" w:rsidP="003E0D02">
      <w:pPr>
        <w:pStyle w:val="ListParagraph"/>
        <w:numPr>
          <w:ilvl w:val="0"/>
          <w:numId w:val="6"/>
        </w:numPr>
      </w:pPr>
      <w:r w:rsidRPr="003E0D02">
        <w:t>Each charge will use the description in the primary CDM bill code, but if blank / not present, will use the bill item description.</w:t>
      </w:r>
    </w:p>
    <w:p w:rsidR="00684311" w:rsidRPr="003E0D02" w:rsidRDefault="00684311" w:rsidP="003E0D02">
      <w:pPr>
        <w:pStyle w:val="ListParagraph"/>
        <w:numPr>
          <w:ilvl w:val="0"/>
          <w:numId w:val="6"/>
        </w:numPr>
      </w:pPr>
      <w:r>
        <w:t>MED DEF FLEX bill item descriptions are created with or without the NDC prefix based on a preference setting in PhaDBTools.exe.</w:t>
      </w:r>
    </w:p>
    <w:p w:rsidR="003E0D02" w:rsidRDefault="003E0D02" w:rsidP="003E0D02">
      <w:pPr>
        <w:pStyle w:val="ListParagraph"/>
        <w:numPr>
          <w:ilvl w:val="0"/>
          <w:numId w:val="6"/>
        </w:numPr>
      </w:pPr>
      <w:r w:rsidRPr="003E0D02">
        <w:t>New formulary items should automatically create a bill item, but if missing then run RXA_LOAD_PHARMACY.</w:t>
      </w:r>
    </w:p>
    <w:p w:rsidR="007F6A83" w:rsidRDefault="007F6A83" w:rsidP="003E0D02">
      <w:pPr>
        <w:pStyle w:val="ListParagraph"/>
        <w:numPr>
          <w:ilvl w:val="0"/>
          <w:numId w:val="6"/>
        </w:numPr>
      </w:pPr>
      <w:r>
        <w:t xml:space="preserve">JW modifiers will be </w:t>
      </w:r>
      <w:r w:rsidR="009E3DE7">
        <w:t>applied to those pharmacy charging have legitimately chargeable waste amounts.  These are generated by PharmNet and sent to Charge Services.</w:t>
      </w:r>
    </w:p>
    <w:p w:rsidR="009E3DE7" w:rsidRPr="003E0D02" w:rsidRDefault="009E3DE7" w:rsidP="003E0D02">
      <w:pPr>
        <w:pStyle w:val="ListParagraph"/>
        <w:numPr>
          <w:ilvl w:val="0"/>
          <w:numId w:val="6"/>
        </w:numPr>
      </w:pPr>
      <w:r>
        <w:t>New 340B rules enacted Nov 2017, and effective Jan 2018, require the application of JG and TB CPT modifiers on affected medications at affected facilities.  This is handled by tiering logic for the fin class, admit type, and facility, to use a special CPT-4 Modifier schedule.</w:t>
      </w:r>
    </w:p>
    <w:p w:rsidR="003E0D02" w:rsidRDefault="003E0D02" w:rsidP="00F47085">
      <w:pPr>
        <w:rPr>
          <w:sz w:val="20"/>
          <w:szCs w:val="20"/>
        </w:rPr>
      </w:pPr>
    </w:p>
    <w:p w:rsidR="00870BBC" w:rsidRDefault="00870BBC" w:rsidP="00870BBC">
      <w:pPr>
        <w:pStyle w:val="Heading2"/>
      </w:pPr>
      <w:bookmarkStart w:id="127" w:name="_Toc504817204"/>
      <w:r>
        <w:lastRenderedPageBreak/>
        <w:t>Data Model</w:t>
      </w:r>
      <w:bookmarkEnd w:id="127"/>
    </w:p>
    <w:p w:rsidR="00870BBC" w:rsidRPr="00870BBC" w:rsidRDefault="00870BBC" w:rsidP="00870BBC">
      <w:r>
        <w:rPr>
          <w:noProof/>
        </w:rPr>
        <w:drawing>
          <wp:inline distT="0" distB="0" distL="0" distR="0" wp14:anchorId="3E656880" wp14:editId="5366C181">
            <wp:extent cx="7624900" cy="527600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 Shot 2018-01-27 at 11.36.21 AM.jpg"/>
                    <pic:cNvPicPr/>
                  </pic:nvPicPr>
                  <pic:blipFill>
                    <a:blip r:embed="rId17"/>
                    <a:stretch>
                      <a:fillRect/>
                    </a:stretch>
                  </pic:blipFill>
                  <pic:spPr>
                    <a:xfrm>
                      <a:off x="0" y="0"/>
                      <a:ext cx="7628310" cy="5278366"/>
                    </a:xfrm>
                    <a:prstGeom prst="rect">
                      <a:avLst/>
                    </a:prstGeom>
                  </pic:spPr>
                </pic:pic>
              </a:graphicData>
            </a:graphic>
          </wp:inline>
        </w:drawing>
      </w:r>
    </w:p>
    <w:p w:rsidR="00944512" w:rsidRDefault="00944512">
      <w:pPr>
        <w:rPr>
          <w:sz w:val="20"/>
          <w:szCs w:val="20"/>
        </w:rPr>
      </w:pPr>
      <w:r>
        <w:rPr>
          <w:sz w:val="20"/>
          <w:szCs w:val="20"/>
        </w:rPr>
        <w:br w:type="page"/>
      </w:r>
    </w:p>
    <w:p w:rsidR="00944512" w:rsidRDefault="008806C6" w:rsidP="00F12FA3">
      <w:pPr>
        <w:pStyle w:val="Heading2"/>
      </w:pPr>
      <w:bookmarkStart w:id="128" w:name="_Toc504817205"/>
      <w:r>
        <w:lastRenderedPageBreak/>
        <w:t>MD – MDF – MFOI Relationships</w:t>
      </w:r>
      <w:bookmarkEnd w:id="128"/>
    </w:p>
    <w:p w:rsidR="008806C6" w:rsidRDefault="008806C6" w:rsidP="00F47085">
      <w:pPr>
        <w:rPr>
          <w:sz w:val="20"/>
          <w:szCs w:val="20"/>
        </w:rPr>
      </w:pPr>
    </w:p>
    <w:p w:rsidR="008806C6" w:rsidRDefault="00653C8F" w:rsidP="00F47085">
      <w:pPr>
        <w:rPr>
          <w:sz w:val="20"/>
          <w:szCs w:val="20"/>
        </w:rPr>
      </w:pPr>
      <w:bookmarkStart w:id="129" w:name="OLE_LINK162"/>
      <w:bookmarkStart w:id="130" w:name="OLE_LINK163"/>
      <w:r w:rsidRPr="00653C8F">
        <w:rPr>
          <w:b/>
          <w:color w:val="FF40FF"/>
          <w:szCs w:val="20"/>
        </w:rPr>
        <w:t>NMHS_NE</w:t>
      </w:r>
      <w:r>
        <w:rPr>
          <w:sz w:val="20"/>
          <w:szCs w:val="20"/>
        </w:rPr>
        <w:t xml:space="preserve"> / </w:t>
      </w:r>
      <w:r w:rsidR="008806C6">
        <w:rPr>
          <w:sz w:val="20"/>
          <w:szCs w:val="20"/>
        </w:rPr>
        <w:t xml:space="preserve">For every </w:t>
      </w:r>
      <w:r w:rsidR="00562B7B">
        <w:rPr>
          <w:sz w:val="20"/>
          <w:szCs w:val="20"/>
        </w:rPr>
        <w:t>MD.Item_id…</w:t>
      </w:r>
    </w:p>
    <w:tbl>
      <w:tblPr>
        <w:tblStyle w:val="GridTable4-Accent1"/>
        <w:tblW w:w="0" w:type="auto"/>
        <w:tblLayout w:type="fixed"/>
        <w:tblCellMar>
          <w:left w:w="58" w:type="dxa"/>
          <w:right w:w="58" w:type="dxa"/>
        </w:tblCellMar>
        <w:tblLook w:val="0420" w:firstRow="1" w:lastRow="0" w:firstColumn="0" w:lastColumn="0" w:noHBand="0" w:noVBand="1"/>
      </w:tblPr>
      <w:tblGrid>
        <w:gridCol w:w="895"/>
        <w:gridCol w:w="1980"/>
        <w:gridCol w:w="1260"/>
        <w:gridCol w:w="1270"/>
        <w:gridCol w:w="620"/>
        <w:gridCol w:w="1530"/>
        <w:gridCol w:w="450"/>
        <w:gridCol w:w="1710"/>
        <w:gridCol w:w="1980"/>
        <w:gridCol w:w="1535"/>
        <w:gridCol w:w="601"/>
        <w:gridCol w:w="559"/>
      </w:tblGrid>
      <w:tr w:rsidR="008B6542" w:rsidRPr="00562B7B" w:rsidTr="008B6542">
        <w:trPr>
          <w:cnfStyle w:val="100000000000" w:firstRow="1" w:lastRow="0" w:firstColumn="0" w:lastColumn="0" w:oddVBand="0" w:evenVBand="0" w:oddHBand="0" w:evenHBand="0" w:firstRowFirstColumn="0" w:firstRowLastColumn="0" w:lastRowFirstColumn="0" w:lastRowLastColumn="0"/>
          <w:tblHeader/>
        </w:trPr>
        <w:tc>
          <w:tcPr>
            <w:tcW w:w="895" w:type="dxa"/>
          </w:tcPr>
          <w:p w:rsidR="00C329F7" w:rsidRPr="00562B7B" w:rsidRDefault="00C329F7" w:rsidP="00C032F7">
            <w:pPr>
              <w:rPr>
                <w:sz w:val="20"/>
                <w:szCs w:val="20"/>
              </w:rPr>
            </w:pPr>
            <w:bookmarkStart w:id="131" w:name="OLE_LINK120"/>
            <w:bookmarkStart w:id="132" w:name="OLE_LINK121"/>
            <w:r>
              <w:rPr>
                <w:sz w:val="20"/>
                <w:szCs w:val="20"/>
              </w:rPr>
              <w:t>MDF</w:t>
            </w:r>
          </w:p>
        </w:tc>
        <w:tc>
          <w:tcPr>
            <w:tcW w:w="1980" w:type="dxa"/>
          </w:tcPr>
          <w:p w:rsidR="00C329F7" w:rsidRPr="00562B7B" w:rsidRDefault="00C329F7" w:rsidP="00C032F7">
            <w:pPr>
              <w:rPr>
                <w:sz w:val="20"/>
                <w:szCs w:val="20"/>
              </w:rPr>
            </w:pPr>
          </w:p>
        </w:tc>
        <w:tc>
          <w:tcPr>
            <w:tcW w:w="1260" w:type="dxa"/>
          </w:tcPr>
          <w:p w:rsidR="00C329F7" w:rsidRPr="00562B7B" w:rsidRDefault="00C329F7" w:rsidP="00C032F7">
            <w:pPr>
              <w:rPr>
                <w:sz w:val="20"/>
                <w:szCs w:val="20"/>
              </w:rPr>
            </w:pPr>
          </w:p>
        </w:tc>
        <w:tc>
          <w:tcPr>
            <w:tcW w:w="1270" w:type="dxa"/>
          </w:tcPr>
          <w:p w:rsidR="00C329F7" w:rsidRPr="00562B7B" w:rsidRDefault="00C329F7" w:rsidP="00C032F7">
            <w:pPr>
              <w:rPr>
                <w:sz w:val="20"/>
                <w:szCs w:val="20"/>
              </w:rPr>
            </w:pPr>
          </w:p>
        </w:tc>
        <w:tc>
          <w:tcPr>
            <w:tcW w:w="620" w:type="dxa"/>
          </w:tcPr>
          <w:p w:rsidR="00C329F7" w:rsidRPr="00562B7B" w:rsidRDefault="00C329F7" w:rsidP="00C032F7">
            <w:pPr>
              <w:rPr>
                <w:sz w:val="20"/>
                <w:szCs w:val="20"/>
              </w:rPr>
            </w:pPr>
          </w:p>
        </w:tc>
        <w:tc>
          <w:tcPr>
            <w:tcW w:w="1530" w:type="dxa"/>
          </w:tcPr>
          <w:p w:rsidR="00C329F7" w:rsidRPr="00562B7B" w:rsidRDefault="00C329F7" w:rsidP="00C032F7">
            <w:pPr>
              <w:rPr>
                <w:sz w:val="20"/>
                <w:szCs w:val="20"/>
              </w:rPr>
            </w:pPr>
          </w:p>
        </w:tc>
        <w:tc>
          <w:tcPr>
            <w:tcW w:w="450" w:type="dxa"/>
          </w:tcPr>
          <w:p w:rsidR="00C329F7" w:rsidRDefault="00C329F7" w:rsidP="00C032F7">
            <w:pPr>
              <w:rPr>
                <w:sz w:val="20"/>
                <w:szCs w:val="20"/>
              </w:rPr>
            </w:pPr>
          </w:p>
        </w:tc>
        <w:tc>
          <w:tcPr>
            <w:tcW w:w="1710" w:type="dxa"/>
          </w:tcPr>
          <w:p w:rsidR="00C329F7" w:rsidRPr="00562B7B" w:rsidRDefault="00C329F7" w:rsidP="00C032F7">
            <w:pPr>
              <w:rPr>
                <w:sz w:val="20"/>
                <w:szCs w:val="20"/>
              </w:rPr>
            </w:pPr>
            <w:r>
              <w:rPr>
                <w:sz w:val="20"/>
                <w:szCs w:val="20"/>
              </w:rPr>
              <w:t>MFOI</w:t>
            </w:r>
          </w:p>
        </w:tc>
        <w:tc>
          <w:tcPr>
            <w:tcW w:w="1980" w:type="dxa"/>
          </w:tcPr>
          <w:p w:rsidR="00C329F7" w:rsidRPr="00562B7B" w:rsidRDefault="00C329F7" w:rsidP="00C032F7">
            <w:pPr>
              <w:rPr>
                <w:sz w:val="20"/>
                <w:szCs w:val="20"/>
              </w:rPr>
            </w:pPr>
          </w:p>
        </w:tc>
        <w:tc>
          <w:tcPr>
            <w:tcW w:w="1535" w:type="dxa"/>
          </w:tcPr>
          <w:p w:rsidR="00C329F7" w:rsidRPr="00562B7B" w:rsidRDefault="00C329F7" w:rsidP="00C032F7">
            <w:pPr>
              <w:rPr>
                <w:sz w:val="20"/>
                <w:szCs w:val="20"/>
              </w:rPr>
            </w:pPr>
          </w:p>
        </w:tc>
        <w:tc>
          <w:tcPr>
            <w:tcW w:w="601" w:type="dxa"/>
          </w:tcPr>
          <w:p w:rsidR="00C329F7" w:rsidRPr="00562B7B" w:rsidRDefault="00C329F7" w:rsidP="00C032F7">
            <w:pPr>
              <w:rPr>
                <w:sz w:val="20"/>
                <w:szCs w:val="20"/>
              </w:rPr>
            </w:pPr>
          </w:p>
        </w:tc>
        <w:tc>
          <w:tcPr>
            <w:tcW w:w="559" w:type="dxa"/>
          </w:tcPr>
          <w:p w:rsidR="00C329F7" w:rsidRPr="00562B7B" w:rsidRDefault="00E85B8C" w:rsidP="00C032F7">
            <w:pPr>
              <w:rPr>
                <w:sz w:val="20"/>
                <w:szCs w:val="20"/>
              </w:rPr>
            </w:pPr>
            <w:r>
              <w:rPr>
                <w:sz w:val="20"/>
                <w:szCs w:val="20"/>
              </w:rPr>
              <w:t>Incid</w:t>
            </w:r>
          </w:p>
        </w:tc>
      </w:tr>
      <w:bookmarkEnd w:id="131"/>
      <w:bookmarkEnd w:id="132"/>
      <w:tr w:rsidR="008B6542" w:rsidRPr="00562B7B" w:rsidTr="008B6542">
        <w:trPr>
          <w:cnfStyle w:val="100000000000" w:firstRow="1" w:lastRow="0" w:firstColumn="0" w:lastColumn="0" w:oddVBand="0" w:evenVBand="0" w:oddHBand="0" w:evenHBand="0" w:firstRowFirstColumn="0" w:firstRowLastColumn="0" w:lastRowFirstColumn="0" w:lastRowLastColumn="0"/>
          <w:tblHeader/>
        </w:trPr>
        <w:tc>
          <w:tcPr>
            <w:tcW w:w="895" w:type="dxa"/>
          </w:tcPr>
          <w:p w:rsidR="00C329F7" w:rsidRPr="00562B7B" w:rsidRDefault="00C329F7" w:rsidP="00562B7B">
            <w:pPr>
              <w:rPr>
                <w:sz w:val="20"/>
                <w:szCs w:val="20"/>
              </w:rPr>
            </w:pPr>
            <w:r w:rsidRPr="00562B7B">
              <w:rPr>
                <w:sz w:val="20"/>
                <w:szCs w:val="20"/>
              </w:rPr>
              <w:t>Flex Sort Type</w:t>
            </w:r>
          </w:p>
        </w:tc>
        <w:tc>
          <w:tcPr>
            <w:tcW w:w="1980" w:type="dxa"/>
          </w:tcPr>
          <w:p w:rsidR="00C329F7" w:rsidRPr="00562B7B" w:rsidRDefault="00C329F7" w:rsidP="00562B7B">
            <w:pPr>
              <w:rPr>
                <w:sz w:val="20"/>
                <w:szCs w:val="20"/>
              </w:rPr>
            </w:pPr>
            <w:r w:rsidRPr="00562B7B">
              <w:rPr>
                <w:sz w:val="20"/>
                <w:szCs w:val="20"/>
              </w:rPr>
              <w:t>Flex Type (4062)</w:t>
            </w:r>
          </w:p>
        </w:tc>
        <w:tc>
          <w:tcPr>
            <w:tcW w:w="1260" w:type="dxa"/>
          </w:tcPr>
          <w:p w:rsidR="00C329F7" w:rsidRPr="00562B7B" w:rsidRDefault="00C329F7" w:rsidP="00562B7B">
            <w:pPr>
              <w:rPr>
                <w:sz w:val="20"/>
                <w:szCs w:val="20"/>
              </w:rPr>
            </w:pPr>
            <w:r>
              <w:rPr>
                <w:sz w:val="20"/>
                <w:szCs w:val="20"/>
              </w:rPr>
              <w:t>Parent Name</w:t>
            </w:r>
          </w:p>
        </w:tc>
        <w:tc>
          <w:tcPr>
            <w:tcW w:w="1270" w:type="dxa"/>
          </w:tcPr>
          <w:p w:rsidR="00C329F7" w:rsidRPr="00562B7B" w:rsidRDefault="00C329F7" w:rsidP="00562B7B">
            <w:pPr>
              <w:rPr>
                <w:sz w:val="20"/>
                <w:szCs w:val="20"/>
              </w:rPr>
            </w:pPr>
            <w:r>
              <w:rPr>
                <w:sz w:val="20"/>
                <w:szCs w:val="20"/>
              </w:rPr>
              <w:t>Parent CS</w:t>
            </w:r>
          </w:p>
        </w:tc>
        <w:tc>
          <w:tcPr>
            <w:tcW w:w="620" w:type="dxa"/>
          </w:tcPr>
          <w:p w:rsidR="00C329F7" w:rsidRPr="00562B7B" w:rsidRDefault="00C329F7" w:rsidP="00562B7B">
            <w:pPr>
              <w:rPr>
                <w:sz w:val="20"/>
                <w:szCs w:val="20"/>
              </w:rPr>
            </w:pPr>
            <w:r>
              <w:rPr>
                <w:sz w:val="20"/>
                <w:szCs w:val="20"/>
              </w:rPr>
              <w:t>Pkg Type</w:t>
            </w:r>
          </w:p>
        </w:tc>
        <w:tc>
          <w:tcPr>
            <w:tcW w:w="1530" w:type="dxa"/>
          </w:tcPr>
          <w:p w:rsidR="00C329F7" w:rsidRPr="00562B7B" w:rsidRDefault="00C329F7" w:rsidP="00562B7B">
            <w:pPr>
              <w:rPr>
                <w:sz w:val="20"/>
                <w:szCs w:val="20"/>
              </w:rPr>
            </w:pPr>
            <w:r>
              <w:rPr>
                <w:sz w:val="20"/>
                <w:szCs w:val="20"/>
              </w:rPr>
              <w:t>Pharm Type (4500)</w:t>
            </w:r>
          </w:p>
        </w:tc>
        <w:tc>
          <w:tcPr>
            <w:tcW w:w="450" w:type="dxa"/>
          </w:tcPr>
          <w:p w:rsidR="00C329F7" w:rsidRDefault="00C329F7" w:rsidP="00562B7B">
            <w:pPr>
              <w:rPr>
                <w:sz w:val="20"/>
                <w:szCs w:val="20"/>
              </w:rPr>
            </w:pPr>
            <w:r>
              <w:rPr>
                <w:sz w:val="20"/>
                <w:szCs w:val="20"/>
              </w:rPr>
              <w:t>Seq</w:t>
            </w:r>
          </w:p>
        </w:tc>
        <w:tc>
          <w:tcPr>
            <w:tcW w:w="1710" w:type="dxa"/>
          </w:tcPr>
          <w:p w:rsidR="00C329F7" w:rsidRPr="00562B7B" w:rsidRDefault="00C329F7" w:rsidP="00562B7B">
            <w:pPr>
              <w:rPr>
                <w:sz w:val="20"/>
                <w:szCs w:val="20"/>
              </w:rPr>
            </w:pPr>
            <w:r>
              <w:rPr>
                <w:sz w:val="20"/>
                <w:szCs w:val="20"/>
              </w:rPr>
              <w:t>Flex Object Type (4063)</w:t>
            </w:r>
          </w:p>
        </w:tc>
        <w:tc>
          <w:tcPr>
            <w:tcW w:w="1980" w:type="dxa"/>
          </w:tcPr>
          <w:p w:rsidR="00C329F7" w:rsidRPr="00562B7B" w:rsidRDefault="00C329F7" w:rsidP="00562B7B">
            <w:pPr>
              <w:rPr>
                <w:sz w:val="20"/>
                <w:szCs w:val="20"/>
              </w:rPr>
            </w:pPr>
            <w:r>
              <w:rPr>
                <w:sz w:val="20"/>
                <w:szCs w:val="20"/>
              </w:rPr>
              <w:t>Parent Name</w:t>
            </w:r>
          </w:p>
        </w:tc>
        <w:tc>
          <w:tcPr>
            <w:tcW w:w="1535" w:type="dxa"/>
          </w:tcPr>
          <w:p w:rsidR="00C329F7" w:rsidRPr="00562B7B" w:rsidRDefault="00C329F7" w:rsidP="00562B7B">
            <w:pPr>
              <w:rPr>
                <w:sz w:val="20"/>
                <w:szCs w:val="20"/>
              </w:rPr>
            </w:pPr>
            <w:r>
              <w:rPr>
                <w:sz w:val="20"/>
                <w:szCs w:val="20"/>
              </w:rPr>
              <w:t>Parent CS</w:t>
            </w:r>
          </w:p>
        </w:tc>
        <w:tc>
          <w:tcPr>
            <w:tcW w:w="601" w:type="dxa"/>
          </w:tcPr>
          <w:p w:rsidR="00C329F7" w:rsidRPr="00562B7B" w:rsidRDefault="00C329F7" w:rsidP="00562B7B">
            <w:pPr>
              <w:rPr>
                <w:sz w:val="20"/>
                <w:szCs w:val="20"/>
              </w:rPr>
            </w:pPr>
            <w:r>
              <w:rPr>
                <w:sz w:val="20"/>
                <w:szCs w:val="20"/>
              </w:rPr>
              <w:t>Seq</w:t>
            </w:r>
          </w:p>
        </w:tc>
        <w:tc>
          <w:tcPr>
            <w:tcW w:w="559" w:type="dxa"/>
          </w:tcPr>
          <w:p w:rsidR="00C329F7" w:rsidRDefault="00C329F7" w:rsidP="00562B7B">
            <w:pPr>
              <w:rPr>
                <w:sz w:val="20"/>
                <w:szCs w:val="20"/>
              </w:rPr>
            </w:pPr>
          </w:p>
        </w:tc>
      </w:tr>
      <w:tr w:rsidR="008B6542" w:rsidRPr="00562B7B" w:rsidTr="008B6542">
        <w:trPr>
          <w:cnfStyle w:val="000000100000" w:firstRow="0" w:lastRow="0" w:firstColumn="0" w:lastColumn="0" w:oddVBand="0" w:evenVBand="0" w:oddHBand="1" w:evenHBand="0" w:firstRowFirstColumn="0" w:firstRowLastColumn="0" w:lastRowFirstColumn="0" w:lastRowLastColumn="0"/>
        </w:trPr>
        <w:tc>
          <w:tcPr>
            <w:tcW w:w="895" w:type="dxa"/>
          </w:tcPr>
          <w:p w:rsidR="00C329F7" w:rsidRPr="00562B7B" w:rsidRDefault="00C329F7" w:rsidP="00562B7B">
            <w:pPr>
              <w:rPr>
                <w:sz w:val="20"/>
                <w:szCs w:val="20"/>
              </w:rPr>
            </w:pPr>
            <w:r>
              <w:rPr>
                <w:sz w:val="20"/>
                <w:szCs w:val="20"/>
              </w:rPr>
              <w:t>0</w:t>
            </w:r>
          </w:p>
        </w:tc>
        <w:tc>
          <w:tcPr>
            <w:tcW w:w="1980" w:type="dxa"/>
          </w:tcPr>
          <w:p w:rsidR="00C329F7" w:rsidRPr="00562B7B" w:rsidRDefault="00C329F7" w:rsidP="00562B7B">
            <w:pPr>
              <w:rPr>
                <w:sz w:val="20"/>
                <w:szCs w:val="20"/>
              </w:rPr>
            </w:pPr>
            <w:r>
              <w:rPr>
                <w:sz w:val="20"/>
                <w:szCs w:val="20"/>
              </w:rPr>
              <w:t>0</w:t>
            </w:r>
          </w:p>
        </w:tc>
        <w:tc>
          <w:tcPr>
            <w:tcW w:w="1260" w:type="dxa"/>
          </w:tcPr>
          <w:p w:rsidR="00C329F7" w:rsidRPr="00562B7B" w:rsidRDefault="00C329F7" w:rsidP="00562B7B">
            <w:pPr>
              <w:rPr>
                <w:sz w:val="20"/>
                <w:szCs w:val="20"/>
              </w:rPr>
            </w:pPr>
            <w:r>
              <w:rPr>
                <w:sz w:val="20"/>
                <w:szCs w:val="20"/>
              </w:rPr>
              <w:t>null</w:t>
            </w:r>
          </w:p>
        </w:tc>
        <w:tc>
          <w:tcPr>
            <w:tcW w:w="1270" w:type="dxa"/>
          </w:tcPr>
          <w:p w:rsidR="00C329F7" w:rsidRPr="00562B7B" w:rsidRDefault="00C329F7" w:rsidP="00562B7B">
            <w:pPr>
              <w:rPr>
                <w:sz w:val="20"/>
                <w:szCs w:val="20"/>
              </w:rPr>
            </w:pPr>
          </w:p>
        </w:tc>
        <w:tc>
          <w:tcPr>
            <w:tcW w:w="620" w:type="dxa"/>
          </w:tcPr>
          <w:p w:rsidR="00C329F7" w:rsidRPr="00562B7B" w:rsidRDefault="00C329F7" w:rsidP="00562B7B">
            <w:pPr>
              <w:rPr>
                <w:sz w:val="20"/>
                <w:szCs w:val="20"/>
              </w:rPr>
            </w:pPr>
            <w:r>
              <w:rPr>
                <w:sz w:val="20"/>
                <w:szCs w:val="20"/>
              </w:rPr>
              <w:t>0</w:t>
            </w:r>
          </w:p>
        </w:tc>
        <w:tc>
          <w:tcPr>
            <w:tcW w:w="1530" w:type="dxa"/>
          </w:tcPr>
          <w:p w:rsidR="00C329F7" w:rsidRPr="00562B7B" w:rsidRDefault="00C329F7" w:rsidP="00562B7B">
            <w:pPr>
              <w:rPr>
                <w:sz w:val="20"/>
                <w:szCs w:val="20"/>
              </w:rPr>
            </w:pPr>
            <w:r>
              <w:rPr>
                <w:sz w:val="20"/>
                <w:szCs w:val="20"/>
              </w:rPr>
              <w:t>0</w:t>
            </w:r>
          </w:p>
        </w:tc>
        <w:tc>
          <w:tcPr>
            <w:tcW w:w="450" w:type="dxa"/>
          </w:tcPr>
          <w:p w:rsidR="00C329F7" w:rsidRDefault="00C329F7" w:rsidP="00562B7B">
            <w:pPr>
              <w:rPr>
                <w:sz w:val="20"/>
                <w:szCs w:val="20"/>
              </w:rPr>
            </w:pPr>
            <w:r>
              <w:rPr>
                <w:sz w:val="20"/>
                <w:szCs w:val="20"/>
              </w:rPr>
              <w:t>0</w:t>
            </w:r>
          </w:p>
        </w:tc>
        <w:tc>
          <w:tcPr>
            <w:tcW w:w="1710" w:type="dxa"/>
          </w:tcPr>
          <w:p w:rsidR="00C329F7" w:rsidRPr="00562B7B" w:rsidRDefault="00C329F7" w:rsidP="00562B7B">
            <w:pPr>
              <w:rPr>
                <w:sz w:val="20"/>
                <w:szCs w:val="20"/>
              </w:rPr>
            </w:pPr>
            <w:r>
              <w:rPr>
                <w:sz w:val="20"/>
                <w:szCs w:val="20"/>
              </w:rPr>
              <w:t>0</w:t>
            </w:r>
          </w:p>
        </w:tc>
        <w:tc>
          <w:tcPr>
            <w:tcW w:w="1980" w:type="dxa"/>
          </w:tcPr>
          <w:p w:rsidR="00C329F7" w:rsidRPr="00562B7B" w:rsidRDefault="00C329F7" w:rsidP="00562B7B">
            <w:pPr>
              <w:rPr>
                <w:sz w:val="20"/>
                <w:szCs w:val="20"/>
              </w:rPr>
            </w:pPr>
            <w:r>
              <w:rPr>
                <w:sz w:val="20"/>
                <w:szCs w:val="20"/>
              </w:rPr>
              <w:t>null</w:t>
            </w:r>
          </w:p>
        </w:tc>
        <w:tc>
          <w:tcPr>
            <w:tcW w:w="1535" w:type="dxa"/>
          </w:tcPr>
          <w:p w:rsidR="00C329F7" w:rsidRPr="00562B7B" w:rsidRDefault="00C329F7" w:rsidP="00562B7B">
            <w:pPr>
              <w:rPr>
                <w:sz w:val="20"/>
                <w:szCs w:val="20"/>
              </w:rPr>
            </w:pPr>
          </w:p>
        </w:tc>
        <w:tc>
          <w:tcPr>
            <w:tcW w:w="601" w:type="dxa"/>
          </w:tcPr>
          <w:p w:rsidR="00C329F7" w:rsidRPr="00562B7B" w:rsidRDefault="00C329F7" w:rsidP="00562B7B">
            <w:pPr>
              <w:rPr>
                <w:sz w:val="20"/>
                <w:szCs w:val="20"/>
              </w:rPr>
            </w:pPr>
            <w:r>
              <w:rPr>
                <w:sz w:val="20"/>
                <w:szCs w:val="20"/>
              </w:rPr>
              <w:t>0</w:t>
            </w:r>
          </w:p>
        </w:tc>
        <w:tc>
          <w:tcPr>
            <w:tcW w:w="559" w:type="dxa"/>
          </w:tcPr>
          <w:p w:rsidR="00C329F7" w:rsidRDefault="00C329F7" w:rsidP="00562B7B">
            <w:pPr>
              <w:rPr>
                <w:sz w:val="20"/>
                <w:szCs w:val="20"/>
              </w:rPr>
            </w:pPr>
          </w:p>
        </w:tc>
      </w:tr>
      <w:tr w:rsidR="00653C8F" w:rsidRPr="00562B7B" w:rsidTr="008B6542">
        <w:tc>
          <w:tcPr>
            <w:tcW w:w="895" w:type="dxa"/>
          </w:tcPr>
          <w:p w:rsidR="00C329F7" w:rsidRPr="00562B7B" w:rsidRDefault="00C329F7" w:rsidP="00562B7B">
            <w:pPr>
              <w:rPr>
                <w:sz w:val="20"/>
                <w:szCs w:val="20"/>
              </w:rPr>
            </w:pPr>
            <w:r>
              <w:rPr>
                <w:sz w:val="20"/>
                <w:szCs w:val="20"/>
              </w:rPr>
              <w:t>100</w:t>
            </w:r>
          </w:p>
        </w:tc>
        <w:tc>
          <w:tcPr>
            <w:tcW w:w="1980" w:type="dxa"/>
          </w:tcPr>
          <w:p w:rsidR="00C329F7" w:rsidRPr="00562B7B" w:rsidRDefault="00C329F7" w:rsidP="00562B7B">
            <w:pPr>
              <w:rPr>
                <w:sz w:val="20"/>
                <w:szCs w:val="20"/>
              </w:rPr>
            </w:pPr>
            <w:r>
              <w:rPr>
                <w:sz w:val="20"/>
                <w:szCs w:val="20"/>
              </w:rPr>
              <w:t>Pharmacy</w:t>
            </w:r>
          </w:p>
        </w:tc>
        <w:tc>
          <w:tcPr>
            <w:tcW w:w="1260" w:type="dxa"/>
          </w:tcPr>
          <w:p w:rsidR="00C329F7" w:rsidRPr="00562B7B" w:rsidRDefault="00C329F7" w:rsidP="00562B7B">
            <w:pPr>
              <w:rPr>
                <w:sz w:val="20"/>
                <w:szCs w:val="20"/>
              </w:rPr>
            </w:pPr>
            <w:r>
              <w:rPr>
                <w:sz w:val="20"/>
                <w:szCs w:val="20"/>
              </w:rPr>
              <w:t>CODE_VALUE</w:t>
            </w:r>
          </w:p>
        </w:tc>
        <w:tc>
          <w:tcPr>
            <w:tcW w:w="1270" w:type="dxa"/>
          </w:tcPr>
          <w:p w:rsidR="00C329F7" w:rsidRPr="00562B7B" w:rsidRDefault="00C329F7" w:rsidP="00562B7B">
            <w:pPr>
              <w:rPr>
                <w:sz w:val="20"/>
                <w:szCs w:val="20"/>
              </w:rPr>
            </w:pPr>
            <w:r>
              <w:rPr>
                <w:sz w:val="20"/>
                <w:szCs w:val="20"/>
              </w:rPr>
              <w:t>220 Location</w:t>
            </w:r>
          </w:p>
        </w:tc>
        <w:tc>
          <w:tcPr>
            <w:tcW w:w="620" w:type="dxa"/>
          </w:tcPr>
          <w:p w:rsidR="00C329F7" w:rsidRPr="00562B7B" w:rsidRDefault="00C329F7" w:rsidP="00562B7B">
            <w:pPr>
              <w:rPr>
                <w:sz w:val="20"/>
                <w:szCs w:val="20"/>
              </w:rPr>
            </w:pPr>
            <w:r>
              <w:rPr>
                <w:sz w:val="20"/>
                <w:szCs w:val="20"/>
              </w:rPr>
              <w:t>0</w:t>
            </w:r>
          </w:p>
        </w:tc>
        <w:tc>
          <w:tcPr>
            <w:tcW w:w="1530" w:type="dxa"/>
          </w:tcPr>
          <w:p w:rsidR="00C329F7" w:rsidRPr="00562B7B" w:rsidRDefault="00C329F7" w:rsidP="00562B7B">
            <w:pPr>
              <w:rPr>
                <w:sz w:val="20"/>
                <w:szCs w:val="20"/>
              </w:rPr>
            </w:pPr>
            <w:r>
              <w:rPr>
                <w:sz w:val="20"/>
                <w:szCs w:val="20"/>
              </w:rPr>
              <w:t>Retail</w:t>
            </w:r>
          </w:p>
        </w:tc>
        <w:tc>
          <w:tcPr>
            <w:tcW w:w="450" w:type="dxa"/>
          </w:tcPr>
          <w:p w:rsidR="00C329F7" w:rsidRPr="00562B7B" w:rsidRDefault="00C329F7" w:rsidP="00562B7B">
            <w:pPr>
              <w:rPr>
                <w:sz w:val="20"/>
                <w:szCs w:val="20"/>
              </w:rPr>
            </w:pPr>
            <w:r>
              <w:rPr>
                <w:sz w:val="20"/>
                <w:szCs w:val="20"/>
              </w:rPr>
              <w:t>0</w:t>
            </w:r>
          </w:p>
        </w:tc>
        <w:tc>
          <w:tcPr>
            <w:tcW w:w="1710" w:type="dxa"/>
          </w:tcPr>
          <w:p w:rsidR="00C329F7" w:rsidRPr="00562B7B" w:rsidRDefault="00C329F7" w:rsidP="00562B7B">
            <w:pPr>
              <w:rPr>
                <w:sz w:val="20"/>
                <w:szCs w:val="20"/>
              </w:rPr>
            </w:pPr>
            <w:r>
              <w:rPr>
                <w:sz w:val="20"/>
                <w:szCs w:val="20"/>
              </w:rPr>
              <w:t>Med Product</w:t>
            </w:r>
          </w:p>
        </w:tc>
        <w:tc>
          <w:tcPr>
            <w:tcW w:w="1980" w:type="dxa"/>
          </w:tcPr>
          <w:p w:rsidR="00C329F7" w:rsidRPr="00562B7B" w:rsidRDefault="00C329F7" w:rsidP="00562B7B">
            <w:pPr>
              <w:rPr>
                <w:sz w:val="20"/>
                <w:szCs w:val="20"/>
              </w:rPr>
            </w:pPr>
            <w:r>
              <w:rPr>
                <w:sz w:val="20"/>
                <w:szCs w:val="20"/>
              </w:rPr>
              <w:t>MED_PRODUCT</w:t>
            </w:r>
          </w:p>
        </w:tc>
        <w:tc>
          <w:tcPr>
            <w:tcW w:w="1535" w:type="dxa"/>
          </w:tcPr>
          <w:p w:rsidR="00C329F7" w:rsidRPr="00562B7B" w:rsidRDefault="00C329F7" w:rsidP="00562B7B">
            <w:pPr>
              <w:rPr>
                <w:sz w:val="20"/>
                <w:szCs w:val="20"/>
              </w:rPr>
            </w:pPr>
          </w:p>
        </w:tc>
        <w:tc>
          <w:tcPr>
            <w:tcW w:w="601" w:type="dxa"/>
          </w:tcPr>
          <w:p w:rsidR="00C329F7" w:rsidRPr="00562B7B" w:rsidRDefault="00C329F7" w:rsidP="00562B7B">
            <w:pPr>
              <w:rPr>
                <w:sz w:val="20"/>
                <w:szCs w:val="20"/>
              </w:rPr>
            </w:pPr>
            <w:r>
              <w:rPr>
                <w:sz w:val="20"/>
                <w:szCs w:val="20"/>
              </w:rPr>
              <w:t>0, 1, 3</w:t>
            </w:r>
          </w:p>
        </w:tc>
        <w:tc>
          <w:tcPr>
            <w:tcW w:w="559" w:type="dxa"/>
          </w:tcPr>
          <w:p w:rsidR="00C329F7" w:rsidRDefault="00C329F7" w:rsidP="00562B7B">
            <w:pPr>
              <w:rPr>
                <w:sz w:val="20"/>
                <w:szCs w:val="20"/>
              </w:rPr>
            </w:pPr>
          </w:p>
        </w:tc>
      </w:tr>
      <w:tr w:rsidR="00653C8F" w:rsidRPr="00562B7B" w:rsidTr="008B6542">
        <w:trPr>
          <w:cnfStyle w:val="000000100000" w:firstRow="0" w:lastRow="0" w:firstColumn="0" w:lastColumn="0" w:oddVBand="0" w:evenVBand="0" w:oddHBand="1" w:evenHBand="0" w:firstRowFirstColumn="0" w:firstRowLastColumn="0" w:lastRowFirstColumn="0" w:lastRowLastColumn="0"/>
        </w:trPr>
        <w:tc>
          <w:tcPr>
            <w:tcW w:w="895" w:type="dxa"/>
          </w:tcPr>
          <w:p w:rsidR="00C329F7" w:rsidRPr="00562B7B" w:rsidRDefault="00C329F7" w:rsidP="00562B7B">
            <w:pPr>
              <w:rPr>
                <w:sz w:val="20"/>
                <w:szCs w:val="20"/>
              </w:rPr>
            </w:pPr>
            <w:r>
              <w:rPr>
                <w:sz w:val="20"/>
                <w:szCs w:val="20"/>
              </w:rPr>
              <w:t>400</w:t>
            </w:r>
          </w:p>
        </w:tc>
        <w:tc>
          <w:tcPr>
            <w:tcW w:w="1980" w:type="dxa"/>
          </w:tcPr>
          <w:p w:rsidR="00C329F7" w:rsidRPr="00562B7B" w:rsidRDefault="00C329F7" w:rsidP="00562B7B">
            <w:pPr>
              <w:rPr>
                <w:sz w:val="20"/>
                <w:szCs w:val="20"/>
              </w:rPr>
            </w:pPr>
            <w:r>
              <w:rPr>
                <w:sz w:val="20"/>
                <w:szCs w:val="20"/>
              </w:rPr>
              <w:t>Facility</w:t>
            </w:r>
          </w:p>
        </w:tc>
        <w:tc>
          <w:tcPr>
            <w:tcW w:w="1260" w:type="dxa"/>
          </w:tcPr>
          <w:p w:rsidR="00C329F7" w:rsidRPr="00562B7B" w:rsidRDefault="00C329F7" w:rsidP="00562B7B">
            <w:pPr>
              <w:rPr>
                <w:sz w:val="20"/>
                <w:szCs w:val="20"/>
              </w:rPr>
            </w:pPr>
            <w:r>
              <w:rPr>
                <w:sz w:val="20"/>
                <w:szCs w:val="20"/>
              </w:rPr>
              <w:t>CODE_VALUE</w:t>
            </w:r>
          </w:p>
        </w:tc>
        <w:tc>
          <w:tcPr>
            <w:tcW w:w="1270" w:type="dxa"/>
          </w:tcPr>
          <w:p w:rsidR="00C329F7" w:rsidRPr="00562B7B" w:rsidRDefault="00C329F7" w:rsidP="00562B7B">
            <w:pPr>
              <w:rPr>
                <w:sz w:val="20"/>
                <w:szCs w:val="20"/>
              </w:rPr>
            </w:pPr>
            <w:r>
              <w:rPr>
                <w:sz w:val="20"/>
                <w:szCs w:val="20"/>
              </w:rPr>
              <w:t>220 Location</w:t>
            </w:r>
          </w:p>
        </w:tc>
        <w:tc>
          <w:tcPr>
            <w:tcW w:w="620" w:type="dxa"/>
          </w:tcPr>
          <w:p w:rsidR="00C329F7" w:rsidRPr="00562B7B" w:rsidRDefault="00C329F7" w:rsidP="00562B7B">
            <w:pPr>
              <w:rPr>
                <w:sz w:val="20"/>
                <w:szCs w:val="20"/>
              </w:rPr>
            </w:pPr>
            <w:r>
              <w:rPr>
                <w:sz w:val="20"/>
                <w:szCs w:val="20"/>
              </w:rPr>
              <w:t>0</w:t>
            </w:r>
          </w:p>
        </w:tc>
        <w:tc>
          <w:tcPr>
            <w:tcW w:w="1530" w:type="dxa"/>
          </w:tcPr>
          <w:p w:rsidR="00C329F7" w:rsidRPr="00562B7B" w:rsidRDefault="00C329F7" w:rsidP="00562B7B">
            <w:pPr>
              <w:rPr>
                <w:sz w:val="20"/>
                <w:szCs w:val="20"/>
              </w:rPr>
            </w:pPr>
            <w:bookmarkStart w:id="133" w:name="OLE_LINK122"/>
            <w:bookmarkStart w:id="134" w:name="OLE_LINK123"/>
            <w:r>
              <w:rPr>
                <w:sz w:val="20"/>
                <w:szCs w:val="20"/>
              </w:rPr>
              <w:t>Inpatient, Retail</w:t>
            </w:r>
            <w:bookmarkEnd w:id="133"/>
            <w:bookmarkEnd w:id="134"/>
          </w:p>
        </w:tc>
        <w:tc>
          <w:tcPr>
            <w:tcW w:w="450" w:type="dxa"/>
          </w:tcPr>
          <w:p w:rsidR="00C329F7" w:rsidRPr="00562B7B" w:rsidRDefault="00C329F7" w:rsidP="00562B7B">
            <w:pPr>
              <w:rPr>
                <w:sz w:val="20"/>
                <w:szCs w:val="20"/>
              </w:rPr>
            </w:pPr>
            <w:r>
              <w:rPr>
                <w:sz w:val="20"/>
                <w:szCs w:val="20"/>
              </w:rPr>
              <w:t>0</w:t>
            </w:r>
          </w:p>
        </w:tc>
        <w:tc>
          <w:tcPr>
            <w:tcW w:w="1710" w:type="dxa"/>
          </w:tcPr>
          <w:p w:rsidR="00C329F7" w:rsidRPr="00562B7B" w:rsidRDefault="00C329F7" w:rsidP="00562B7B">
            <w:pPr>
              <w:rPr>
                <w:sz w:val="20"/>
                <w:szCs w:val="20"/>
              </w:rPr>
            </w:pPr>
            <w:r>
              <w:rPr>
                <w:sz w:val="20"/>
                <w:szCs w:val="20"/>
              </w:rPr>
              <w:t>Dispense</w:t>
            </w:r>
          </w:p>
        </w:tc>
        <w:tc>
          <w:tcPr>
            <w:tcW w:w="1980" w:type="dxa"/>
          </w:tcPr>
          <w:p w:rsidR="00C329F7" w:rsidRPr="00562B7B" w:rsidRDefault="00C329F7" w:rsidP="00562B7B">
            <w:pPr>
              <w:rPr>
                <w:sz w:val="20"/>
                <w:szCs w:val="20"/>
              </w:rPr>
            </w:pPr>
            <w:r>
              <w:rPr>
                <w:sz w:val="20"/>
                <w:szCs w:val="20"/>
              </w:rPr>
              <w:t>MED_DISPENSE</w:t>
            </w:r>
          </w:p>
        </w:tc>
        <w:tc>
          <w:tcPr>
            <w:tcW w:w="1535" w:type="dxa"/>
          </w:tcPr>
          <w:p w:rsidR="00C329F7" w:rsidRPr="00562B7B" w:rsidRDefault="00C329F7" w:rsidP="00562B7B">
            <w:pPr>
              <w:rPr>
                <w:sz w:val="20"/>
                <w:szCs w:val="20"/>
              </w:rPr>
            </w:pPr>
          </w:p>
        </w:tc>
        <w:tc>
          <w:tcPr>
            <w:tcW w:w="601" w:type="dxa"/>
          </w:tcPr>
          <w:p w:rsidR="00C329F7" w:rsidRPr="00562B7B" w:rsidRDefault="00C329F7" w:rsidP="00562B7B">
            <w:pPr>
              <w:rPr>
                <w:sz w:val="20"/>
                <w:szCs w:val="20"/>
              </w:rPr>
            </w:pPr>
            <w:r>
              <w:rPr>
                <w:sz w:val="20"/>
                <w:szCs w:val="20"/>
              </w:rPr>
              <w:t>1</w:t>
            </w:r>
          </w:p>
        </w:tc>
        <w:tc>
          <w:tcPr>
            <w:tcW w:w="559" w:type="dxa"/>
          </w:tcPr>
          <w:p w:rsidR="00C329F7" w:rsidRDefault="00A06919" w:rsidP="00562B7B">
            <w:pPr>
              <w:rPr>
                <w:sz w:val="20"/>
                <w:szCs w:val="20"/>
              </w:rPr>
            </w:pPr>
            <w:r>
              <w:rPr>
                <w:sz w:val="20"/>
                <w:szCs w:val="20"/>
              </w:rPr>
              <w:t>few</w:t>
            </w:r>
          </w:p>
        </w:tc>
      </w:tr>
      <w:tr w:rsidR="00E662EC" w:rsidRPr="00562B7B" w:rsidTr="00653C8F">
        <w:tc>
          <w:tcPr>
            <w:tcW w:w="895" w:type="dxa"/>
            <w:shd w:val="clear" w:color="auto" w:fill="FFD966" w:themeFill="accent4" w:themeFillTint="99"/>
          </w:tcPr>
          <w:p w:rsidR="00C329F7" w:rsidRPr="00562B7B" w:rsidRDefault="00C329F7" w:rsidP="00562B7B">
            <w:pPr>
              <w:rPr>
                <w:sz w:val="20"/>
                <w:szCs w:val="20"/>
              </w:rPr>
            </w:pPr>
            <w:bookmarkStart w:id="135" w:name="_Hlk504345958"/>
            <w:bookmarkStart w:id="136" w:name="_Hlk504346054"/>
            <w:bookmarkStart w:id="137" w:name="OLE_LINK130"/>
            <w:bookmarkStart w:id="138" w:name="OLE_LINK131"/>
            <w:bookmarkStart w:id="139" w:name="_Hlk504346104"/>
            <w:bookmarkStart w:id="140" w:name="OLE_LINK138"/>
            <w:bookmarkStart w:id="141" w:name="OLE_LINK139"/>
            <w:r>
              <w:rPr>
                <w:sz w:val="20"/>
                <w:szCs w:val="20"/>
              </w:rPr>
              <w:t>500</w:t>
            </w:r>
          </w:p>
        </w:tc>
        <w:tc>
          <w:tcPr>
            <w:tcW w:w="1980" w:type="dxa"/>
            <w:shd w:val="clear" w:color="auto" w:fill="FFD966" w:themeFill="accent4" w:themeFillTint="99"/>
          </w:tcPr>
          <w:p w:rsidR="00C329F7" w:rsidRPr="00562B7B" w:rsidRDefault="00C329F7" w:rsidP="00562B7B">
            <w:pPr>
              <w:rPr>
                <w:sz w:val="20"/>
                <w:szCs w:val="20"/>
              </w:rPr>
            </w:pPr>
            <w:r>
              <w:rPr>
                <w:sz w:val="20"/>
                <w:szCs w:val="20"/>
              </w:rPr>
              <w:t>System Package Type</w:t>
            </w:r>
          </w:p>
        </w:tc>
        <w:tc>
          <w:tcPr>
            <w:tcW w:w="1260" w:type="dxa"/>
            <w:shd w:val="clear" w:color="auto" w:fill="FFD966" w:themeFill="accent4" w:themeFillTint="99"/>
          </w:tcPr>
          <w:p w:rsidR="00C329F7" w:rsidRPr="00562B7B" w:rsidRDefault="00C329F7" w:rsidP="00562B7B">
            <w:pPr>
              <w:rPr>
                <w:sz w:val="20"/>
                <w:szCs w:val="20"/>
              </w:rPr>
            </w:pPr>
            <w:r>
              <w:rPr>
                <w:sz w:val="20"/>
                <w:szCs w:val="20"/>
              </w:rPr>
              <w:t>null</w:t>
            </w:r>
          </w:p>
        </w:tc>
        <w:tc>
          <w:tcPr>
            <w:tcW w:w="1270" w:type="dxa"/>
            <w:shd w:val="clear" w:color="auto" w:fill="FFD966" w:themeFill="accent4" w:themeFillTint="99"/>
          </w:tcPr>
          <w:p w:rsidR="00C329F7" w:rsidRPr="00562B7B" w:rsidRDefault="00C329F7" w:rsidP="00562B7B">
            <w:pPr>
              <w:rPr>
                <w:sz w:val="20"/>
                <w:szCs w:val="20"/>
              </w:rPr>
            </w:pPr>
          </w:p>
        </w:tc>
        <w:tc>
          <w:tcPr>
            <w:tcW w:w="620" w:type="dxa"/>
            <w:shd w:val="clear" w:color="auto" w:fill="FFD966" w:themeFill="accent4" w:themeFillTint="99"/>
          </w:tcPr>
          <w:p w:rsidR="00C329F7" w:rsidRPr="00562B7B" w:rsidRDefault="00C329F7" w:rsidP="00562B7B">
            <w:pPr>
              <w:rPr>
                <w:sz w:val="20"/>
                <w:szCs w:val="20"/>
              </w:rPr>
            </w:pPr>
            <w:r>
              <w:rPr>
                <w:sz w:val="20"/>
                <w:szCs w:val="20"/>
              </w:rPr>
              <w:t>0</w:t>
            </w:r>
          </w:p>
        </w:tc>
        <w:tc>
          <w:tcPr>
            <w:tcW w:w="1530" w:type="dxa"/>
            <w:shd w:val="clear" w:color="auto" w:fill="FFD966" w:themeFill="accent4" w:themeFillTint="99"/>
          </w:tcPr>
          <w:p w:rsidR="00C329F7" w:rsidRPr="00562B7B" w:rsidRDefault="00C329F7" w:rsidP="00562B7B">
            <w:pPr>
              <w:rPr>
                <w:sz w:val="20"/>
                <w:szCs w:val="20"/>
              </w:rPr>
            </w:pPr>
            <w:r>
              <w:rPr>
                <w:sz w:val="20"/>
                <w:szCs w:val="20"/>
              </w:rPr>
              <w:t>Inpatient</w:t>
            </w:r>
          </w:p>
        </w:tc>
        <w:tc>
          <w:tcPr>
            <w:tcW w:w="450" w:type="dxa"/>
            <w:shd w:val="clear" w:color="auto" w:fill="FFD966" w:themeFill="accent4" w:themeFillTint="99"/>
          </w:tcPr>
          <w:p w:rsidR="00C329F7" w:rsidRPr="00562B7B" w:rsidRDefault="00C329F7" w:rsidP="00562B7B">
            <w:pPr>
              <w:rPr>
                <w:sz w:val="20"/>
                <w:szCs w:val="20"/>
              </w:rPr>
            </w:pPr>
            <w:r>
              <w:rPr>
                <w:sz w:val="20"/>
                <w:szCs w:val="20"/>
              </w:rPr>
              <w:t>0</w:t>
            </w:r>
          </w:p>
        </w:tc>
        <w:tc>
          <w:tcPr>
            <w:tcW w:w="1710" w:type="dxa"/>
            <w:shd w:val="clear" w:color="auto" w:fill="FFD966" w:themeFill="accent4" w:themeFillTint="99"/>
          </w:tcPr>
          <w:p w:rsidR="00C329F7" w:rsidRPr="00562B7B" w:rsidRDefault="00C329F7" w:rsidP="00562B7B">
            <w:pPr>
              <w:rPr>
                <w:sz w:val="20"/>
                <w:szCs w:val="20"/>
              </w:rPr>
            </w:pPr>
            <w:r>
              <w:rPr>
                <w:sz w:val="20"/>
                <w:szCs w:val="20"/>
              </w:rPr>
              <w:t>Dispense</w:t>
            </w:r>
          </w:p>
        </w:tc>
        <w:tc>
          <w:tcPr>
            <w:tcW w:w="1980" w:type="dxa"/>
            <w:shd w:val="clear" w:color="auto" w:fill="FFD966" w:themeFill="accent4" w:themeFillTint="99"/>
          </w:tcPr>
          <w:p w:rsidR="00C329F7" w:rsidRPr="00562B7B" w:rsidRDefault="00C329F7" w:rsidP="00562B7B">
            <w:pPr>
              <w:rPr>
                <w:sz w:val="20"/>
                <w:szCs w:val="20"/>
              </w:rPr>
            </w:pPr>
            <w:r>
              <w:rPr>
                <w:sz w:val="20"/>
                <w:szCs w:val="20"/>
              </w:rPr>
              <w:t>MED_DISPENSE</w:t>
            </w:r>
          </w:p>
        </w:tc>
        <w:tc>
          <w:tcPr>
            <w:tcW w:w="1535" w:type="dxa"/>
            <w:shd w:val="clear" w:color="auto" w:fill="FFD966" w:themeFill="accent4" w:themeFillTint="99"/>
          </w:tcPr>
          <w:p w:rsidR="00C329F7" w:rsidRPr="00562B7B" w:rsidRDefault="00C329F7" w:rsidP="00562B7B">
            <w:pPr>
              <w:rPr>
                <w:sz w:val="20"/>
                <w:szCs w:val="20"/>
              </w:rPr>
            </w:pPr>
          </w:p>
        </w:tc>
        <w:tc>
          <w:tcPr>
            <w:tcW w:w="601" w:type="dxa"/>
            <w:shd w:val="clear" w:color="auto" w:fill="FFD966" w:themeFill="accent4" w:themeFillTint="99"/>
          </w:tcPr>
          <w:p w:rsidR="00C329F7" w:rsidRPr="00562B7B" w:rsidRDefault="00C329F7" w:rsidP="00562B7B">
            <w:pPr>
              <w:rPr>
                <w:sz w:val="20"/>
                <w:szCs w:val="20"/>
              </w:rPr>
            </w:pPr>
            <w:r>
              <w:rPr>
                <w:sz w:val="20"/>
                <w:szCs w:val="20"/>
              </w:rPr>
              <w:t>1</w:t>
            </w:r>
          </w:p>
        </w:tc>
        <w:tc>
          <w:tcPr>
            <w:tcW w:w="559" w:type="dxa"/>
            <w:shd w:val="clear" w:color="auto" w:fill="FFD966" w:themeFill="accent4" w:themeFillTint="99"/>
          </w:tcPr>
          <w:p w:rsidR="00C329F7" w:rsidRDefault="00C329F7" w:rsidP="00562B7B">
            <w:pPr>
              <w:rPr>
                <w:sz w:val="20"/>
                <w:szCs w:val="20"/>
              </w:rPr>
            </w:pPr>
          </w:p>
        </w:tc>
      </w:tr>
      <w:tr w:rsidR="00653C8F" w:rsidRPr="00562B7B" w:rsidTr="008B6542">
        <w:trPr>
          <w:cnfStyle w:val="000000100000" w:firstRow="0" w:lastRow="0" w:firstColumn="0" w:lastColumn="0" w:oddVBand="0" w:evenVBand="0" w:oddHBand="1" w:evenHBand="0" w:firstRowFirstColumn="0" w:firstRowLastColumn="0" w:lastRowFirstColumn="0" w:lastRowLastColumn="0"/>
        </w:trPr>
        <w:tc>
          <w:tcPr>
            <w:tcW w:w="895" w:type="dxa"/>
          </w:tcPr>
          <w:p w:rsidR="008E095C" w:rsidRPr="00562B7B" w:rsidRDefault="008E095C" w:rsidP="008E095C">
            <w:pPr>
              <w:rPr>
                <w:sz w:val="20"/>
                <w:szCs w:val="20"/>
              </w:rPr>
            </w:pPr>
            <w:r>
              <w:rPr>
                <w:sz w:val="20"/>
                <w:szCs w:val="20"/>
              </w:rPr>
              <w:t>500</w:t>
            </w:r>
          </w:p>
        </w:tc>
        <w:tc>
          <w:tcPr>
            <w:tcW w:w="1980" w:type="dxa"/>
          </w:tcPr>
          <w:p w:rsidR="008E095C" w:rsidRPr="00562B7B" w:rsidRDefault="008E095C" w:rsidP="008E095C">
            <w:pPr>
              <w:rPr>
                <w:sz w:val="20"/>
                <w:szCs w:val="20"/>
              </w:rPr>
            </w:pPr>
            <w:r>
              <w:rPr>
                <w:sz w:val="20"/>
                <w:szCs w:val="20"/>
              </w:rPr>
              <w:t>System Package Type</w:t>
            </w:r>
          </w:p>
        </w:tc>
        <w:tc>
          <w:tcPr>
            <w:tcW w:w="1260" w:type="dxa"/>
          </w:tcPr>
          <w:p w:rsidR="008E095C" w:rsidRPr="00562B7B" w:rsidRDefault="008E095C" w:rsidP="008E095C">
            <w:pPr>
              <w:rPr>
                <w:sz w:val="20"/>
                <w:szCs w:val="20"/>
              </w:rPr>
            </w:pPr>
            <w:r>
              <w:rPr>
                <w:sz w:val="20"/>
                <w:szCs w:val="20"/>
              </w:rPr>
              <w:t>null</w:t>
            </w:r>
          </w:p>
        </w:tc>
        <w:tc>
          <w:tcPr>
            <w:tcW w:w="1270" w:type="dxa"/>
          </w:tcPr>
          <w:p w:rsidR="008E095C" w:rsidRPr="00562B7B" w:rsidRDefault="008E095C" w:rsidP="008E095C">
            <w:pPr>
              <w:rPr>
                <w:sz w:val="20"/>
                <w:szCs w:val="20"/>
              </w:rPr>
            </w:pPr>
          </w:p>
        </w:tc>
        <w:tc>
          <w:tcPr>
            <w:tcW w:w="620" w:type="dxa"/>
          </w:tcPr>
          <w:p w:rsidR="008E095C" w:rsidRPr="00562B7B" w:rsidRDefault="008E095C" w:rsidP="008E095C">
            <w:pPr>
              <w:rPr>
                <w:sz w:val="20"/>
                <w:szCs w:val="20"/>
              </w:rPr>
            </w:pPr>
            <w:r>
              <w:rPr>
                <w:sz w:val="20"/>
                <w:szCs w:val="20"/>
              </w:rPr>
              <w:t>0</w:t>
            </w:r>
          </w:p>
        </w:tc>
        <w:tc>
          <w:tcPr>
            <w:tcW w:w="1530" w:type="dxa"/>
          </w:tcPr>
          <w:p w:rsidR="008E095C" w:rsidRPr="00562B7B" w:rsidRDefault="008E095C" w:rsidP="008E095C">
            <w:pPr>
              <w:rPr>
                <w:sz w:val="20"/>
                <w:szCs w:val="20"/>
              </w:rPr>
            </w:pPr>
            <w:r>
              <w:rPr>
                <w:sz w:val="20"/>
                <w:szCs w:val="20"/>
              </w:rPr>
              <w:t>Inpatient</w:t>
            </w:r>
          </w:p>
        </w:tc>
        <w:tc>
          <w:tcPr>
            <w:tcW w:w="450" w:type="dxa"/>
          </w:tcPr>
          <w:p w:rsidR="008E095C" w:rsidRPr="00562B7B" w:rsidRDefault="008E095C" w:rsidP="008E095C">
            <w:pPr>
              <w:rPr>
                <w:sz w:val="20"/>
                <w:szCs w:val="20"/>
              </w:rPr>
            </w:pPr>
            <w:r>
              <w:rPr>
                <w:sz w:val="20"/>
                <w:szCs w:val="20"/>
              </w:rPr>
              <w:t>0</w:t>
            </w:r>
          </w:p>
        </w:tc>
        <w:tc>
          <w:tcPr>
            <w:tcW w:w="1710" w:type="dxa"/>
          </w:tcPr>
          <w:p w:rsidR="008E095C" w:rsidRPr="00562B7B" w:rsidRDefault="008E095C" w:rsidP="008E095C">
            <w:pPr>
              <w:rPr>
                <w:sz w:val="20"/>
                <w:szCs w:val="20"/>
              </w:rPr>
            </w:pPr>
            <w:r>
              <w:rPr>
                <w:sz w:val="20"/>
                <w:szCs w:val="20"/>
              </w:rPr>
              <w:t>Orderable</w:t>
            </w:r>
          </w:p>
        </w:tc>
        <w:tc>
          <w:tcPr>
            <w:tcW w:w="1980" w:type="dxa"/>
          </w:tcPr>
          <w:p w:rsidR="008E095C" w:rsidRPr="00562B7B" w:rsidRDefault="008E095C" w:rsidP="008E095C">
            <w:pPr>
              <w:rPr>
                <w:sz w:val="20"/>
                <w:szCs w:val="20"/>
              </w:rPr>
            </w:pPr>
            <w:r>
              <w:rPr>
                <w:sz w:val="20"/>
                <w:szCs w:val="20"/>
              </w:rPr>
              <w:t>CODE_VALUE</w:t>
            </w:r>
          </w:p>
        </w:tc>
        <w:tc>
          <w:tcPr>
            <w:tcW w:w="1535" w:type="dxa"/>
          </w:tcPr>
          <w:p w:rsidR="008E095C" w:rsidRPr="00562B7B" w:rsidRDefault="008E095C" w:rsidP="008E095C">
            <w:pPr>
              <w:rPr>
                <w:sz w:val="20"/>
                <w:szCs w:val="20"/>
              </w:rPr>
            </w:pPr>
            <w:r>
              <w:rPr>
                <w:sz w:val="20"/>
                <w:szCs w:val="20"/>
              </w:rPr>
              <w:t>220 Location</w:t>
            </w:r>
          </w:p>
        </w:tc>
        <w:tc>
          <w:tcPr>
            <w:tcW w:w="601" w:type="dxa"/>
          </w:tcPr>
          <w:p w:rsidR="008E095C" w:rsidRPr="00562B7B" w:rsidRDefault="008E095C" w:rsidP="008E095C">
            <w:pPr>
              <w:rPr>
                <w:sz w:val="20"/>
                <w:szCs w:val="20"/>
              </w:rPr>
            </w:pPr>
            <w:r>
              <w:rPr>
                <w:sz w:val="20"/>
                <w:szCs w:val="20"/>
              </w:rPr>
              <w:t>0</w:t>
            </w:r>
          </w:p>
        </w:tc>
        <w:tc>
          <w:tcPr>
            <w:tcW w:w="559" w:type="dxa"/>
          </w:tcPr>
          <w:p w:rsidR="008E095C" w:rsidRDefault="008E095C" w:rsidP="008E095C">
            <w:pPr>
              <w:rPr>
                <w:sz w:val="20"/>
                <w:szCs w:val="20"/>
              </w:rPr>
            </w:pPr>
          </w:p>
        </w:tc>
      </w:tr>
      <w:bookmarkEnd w:id="135"/>
      <w:bookmarkEnd w:id="136"/>
      <w:tr w:rsidR="00E662EC" w:rsidRPr="00562B7B" w:rsidTr="00653C8F">
        <w:tc>
          <w:tcPr>
            <w:tcW w:w="895" w:type="dxa"/>
            <w:shd w:val="clear" w:color="auto" w:fill="FFD966" w:themeFill="accent4" w:themeFillTint="99"/>
          </w:tcPr>
          <w:p w:rsidR="00E85B8C" w:rsidRPr="00562B7B" w:rsidRDefault="00E85B8C" w:rsidP="00E85B8C">
            <w:pPr>
              <w:rPr>
                <w:sz w:val="20"/>
                <w:szCs w:val="20"/>
              </w:rPr>
            </w:pPr>
            <w:r>
              <w:rPr>
                <w:sz w:val="20"/>
                <w:szCs w:val="20"/>
              </w:rPr>
              <w:t>500</w:t>
            </w:r>
          </w:p>
        </w:tc>
        <w:tc>
          <w:tcPr>
            <w:tcW w:w="1980" w:type="dxa"/>
            <w:shd w:val="clear" w:color="auto" w:fill="FFD966" w:themeFill="accent4" w:themeFillTint="99"/>
          </w:tcPr>
          <w:p w:rsidR="00E85B8C" w:rsidRPr="00562B7B" w:rsidRDefault="00E85B8C" w:rsidP="00E85B8C">
            <w:pPr>
              <w:rPr>
                <w:sz w:val="20"/>
                <w:szCs w:val="20"/>
              </w:rPr>
            </w:pPr>
            <w:r>
              <w:rPr>
                <w:sz w:val="20"/>
                <w:szCs w:val="20"/>
              </w:rPr>
              <w:t>System Package Type</w:t>
            </w:r>
          </w:p>
        </w:tc>
        <w:tc>
          <w:tcPr>
            <w:tcW w:w="1260" w:type="dxa"/>
            <w:shd w:val="clear" w:color="auto" w:fill="FFD966" w:themeFill="accent4" w:themeFillTint="99"/>
          </w:tcPr>
          <w:p w:rsidR="00E85B8C" w:rsidRPr="00562B7B" w:rsidRDefault="00E85B8C" w:rsidP="00E85B8C">
            <w:pPr>
              <w:rPr>
                <w:sz w:val="20"/>
                <w:szCs w:val="20"/>
              </w:rPr>
            </w:pPr>
            <w:r>
              <w:rPr>
                <w:sz w:val="20"/>
                <w:szCs w:val="20"/>
              </w:rPr>
              <w:t>null</w:t>
            </w:r>
          </w:p>
        </w:tc>
        <w:tc>
          <w:tcPr>
            <w:tcW w:w="1270" w:type="dxa"/>
            <w:shd w:val="clear" w:color="auto" w:fill="FFD966" w:themeFill="accent4" w:themeFillTint="99"/>
          </w:tcPr>
          <w:p w:rsidR="00E85B8C" w:rsidRPr="00562B7B" w:rsidRDefault="00E85B8C" w:rsidP="00E85B8C">
            <w:pPr>
              <w:rPr>
                <w:sz w:val="20"/>
                <w:szCs w:val="20"/>
              </w:rPr>
            </w:pPr>
          </w:p>
        </w:tc>
        <w:tc>
          <w:tcPr>
            <w:tcW w:w="620" w:type="dxa"/>
            <w:shd w:val="clear" w:color="auto" w:fill="FFD966" w:themeFill="accent4" w:themeFillTint="99"/>
          </w:tcPr>
          <w:p w:rsidR="00E85B8C" w:rsidRPr="00562B7B" w:rsidRDefault="00E85B8C" w:rsidP="00E85B8C">
            <w:pPr>
              <w:rPr>
                <w:sz w:val="20"/>
                <w:szCs w:val="20"/>
              </w:rPr>
            </w:pPr>
            <w:r>
              <w:rPr>
                <w:sz w:val="20"/>
                <w:szCs w:val="20"/>
              </w:rPr>
              <w:t>0</w:t>
            </w:r>
          </w:p>
        </w:tc>
        <w:tc>
          <w:tcPr>
            <w:tcW w:w="1530" w:type="dxa"/>
            <w:shd w:val="clear" w:color="auto" w:fill="FFD966" w:themeFill="accent4" w:themeFillTint="99"/>
          </w:tcPr>
          <w:p w:rsidR="00E85B8C" w:rsidRPr="00562B7B" w:rsidRDefault="00E85B8C" w:rsidP="00E85B8C">
            <w:pPr>
              <w:rPr>
                <w:sz w:val="20"/>
                <w:szCs w:val="20"/>
              </w:rPr>
            </w:pPr>
            <w:r>
              <w:rPr>
                <w:sz w:val="20"/>
                <w:szCs w:val="20"/>
              </w:rPr>
              <w:t>Inpatient</w:t>
            </w:r>
          </w:p>
        </w:tc>
        <w:tc>
          <w:tcPr>
            <w:tcW w:w="450" w:type="dxa"/>
            <w:shd w:val="clear" w:color="auto" w:fill="FFD966" w:themeFill="accent4" w:themeFillTint="99"/>
          </w:tcPr>
          <w:p w:rsidR="00E85B8C" w:rsidRPr="00562B7B" w:rsidRDefault="00E85B8C" w:rsidP="00E85B8C">
            <w:pPr>
              <w:rPr>
                <w:sz w:val="20"/>
                <w:szCs w:val="20"/>
              </w:rPr>
            </w:pPr>
            <w:r>
              <w:rPr>
                <w:sz w:val="20"/>
                <w:szCs w:val="20"/>
              </w:rPr>
              <w:t>1+</w:t>
            </w:r>
          </w:p>
        </w:tc>
        <w:tc>
          <w:tcPr>
            <w:tcW w:w="1710" w:type="dxa"/>
            <w:shd w:val="clear" w:color="auto" w:fill="FFD966" w:themeFill="accent4" w:themeFillTint="99"/>
          </w:tcPr>
          <w:p w:rsidR="00E85B8C" w:rsidRPr="00562B7B" w:rsidRDefault="00E85B8C" w:rsidP="00E85B8C">
            <w:pPr>
              <w:rPr>
                <w:sz w:val="20"/>
                <w:szCs w:val="20"/>
              </w:rPr>
            </w:pPr>
            <w:r>
              <w:rPr>
                <w:sz w:val="20"/>
                <w:szCs w:val="20"/>
              </w:rPr>
              <w:t>Dispense</w:t>
            </w:r>
          </w:p>
        </w:tc>
        <w:tc>
          <w:tcPr>
            <w:tcW w:w="1980" w:type="dxa"/>
            <w:shd w:val="clear" w:color="auto" w:fill="FFD966" w:themeFill="accent4" w:themeFillTint="99"/>
          </w:tcPr>
          <w:p w:rsidR="00E85B8C" w:rsidRPr="00562B7B" w:rsidRDefault="00E85B8C" w:rsidP="00E85B8C">
            <w:pPr>
              <w:rPr>
                <w:sz w:val="20"/>
                <w:szCs w:val="20"/>
              </w:rPr>
            </w:pPr>
            <w:r>
              <w:rPr>
                <w:sz w:val="20"/>
                <w:szCs w:val="20"/>
              </w:rPr>
              <w:t>MED_DISPENSE</w:t>
            </w:r>
          </w:p>
        </w:tc>
        <w:tc>
          <w:tcPr>
            <w:tcW w:w="1535" w:type="dxa"/>
            <w:shd w:val="clear" w:color="auto" w:fill="FFD966" w:themeFill="accent4" w:themeFillTint="99"/>
          </w:tcPr>
          <w:p w:rsidR="00E85B8C" w:rsidRPr="00562B7B" w:rsidRDefault="00E85B8C" w:rsidP="00E85B8C">
            <w:pPr>
              <w:rPr>
                <w:sz w:val="20"/>
                <w:szCs w:val="20"/>
              </w:rPr>
            </w:pPr>
          </w:p>
        </w:tc>
        <w:tc>
          <w:tcPr>
            <w:tcW w:w="601" w:type="dxa"/>
            <w:shd w:val="clear" w:color="auto" w:fill="FFD966" w:themeFill="accent4" w:themeFillTint="99"/>
          </w:tcPr>
          <w:p w:rsidR="00E85B8C" w:rsidRPr="00562B7B" w:rsidRDefault="00E85B8C" w:rsidP="00E85B8C">
            <w:pPr>
              <w:rPr>
                <w:sz w:val="20"/>
                <w:szCs w:val="20"/>
              </w:rPr>
            </w:pPr>
            <w:r>
              <w:rPr>
                <w:sz w:val="20"/>
                <w:szCs w:val="20"/>
              </w:rPr>
              <w:t>1</w:t>
            </w:r>
          </w:p>
        </w:tc>
        <w:tc>
          <w:tcPr>
            <w:tcW w:w="559" w:type="dxa"/>
            <w:shd w:val="clear" w:color="auto" w:fill="FFD966" w:themeFill="accent4" w:themeFillTint="99"/>
          </w:tcPr>
          <w:p w:rsidR="00E85B8C" w:rsidRDefault="00E85B8C" w:rsidP="00E85B8C">
            <w:pPr>
              <w:rPr>
                <w:sz w:val="20"/>
                <w:szCs w:val="20"/>
              </w:rPr>
            </w:pPr>
          </w:p>
        </w:tc>
      </w:tr>
      <w:bookmarkEnd w:id="137"/>
      <w:bookmarkEnd w:id="138"/>
      <w:bookmarkEnd w:id="139"/>
      <w:tr w:rsidR="00653C8F" w:rsidRPr="00562B7B" w:rsidTr="008B6542">
        <w:trPr>
          <w:cnfStyle w:val="000000100000" w:firstRow="0" w:lastRow="0" w:firstColumn="0" w:lastColumn="0" w:oddVBand="0" w:evenVBand="0" w:oddHBand="1" w:evenHBand="0" w:firstRowFirstColumn="0" w:firstRowLastColumn="0" w:lastRowFirstColumn="0" w:lastRowLastColumn="0"/>
        </w:trPr>
        <w:tc>
          <w:tcPr>
            <w:tcW w:w="895" w:type="dxa"/>
          </w:tcPr>
          <w:p w:rsidR="00E85B8C" w:rsidRPr="00562B7B" w:rsidRDefault="00E85B8C" w:rsidP="00E85B8C">
            <w:pPr>
              <w:rPr>
                <w:sz w:val="20"/>
                <w:szCs w:val="20"/>
              </w:rPr>
            </w:pPr>
            <w:r>
              <w:rPr>
                <w:sz w:val="20"/>
                <w:szCs w:val="20"/>
              </w:rPr>
              <w:t>500</w:t>
            </w:r>
          </w:p>
        </w:tc>
        <w:tc>
          <w:tcPr>
            <w:tcW w:w="1980" w:type="dxa"/>
          </w:tcPr>
          <w:p w:rsidR="00E85B8C" w:rsidRPr="00562B7B" w:rsidRDefault="00E85B8C" w:rsidP="00E85B8C">
            <w:pPr>
              <w:rPr>
                <w:sz w:val="20"/>
                <w:szCs w:val="20"/>
              </w:rPr>
            </w:pPr>
            <w:r>
              <w:rPr>
                <w:sz w:val="20"/>
                <w:szCs w:val="20"/>
              </w:rPr>
              <w:t>System Package Type</w:t>
            </w:r>
          </w:p>
        </w:tc>
        <w:tc>
          <w:tcPr>
            <w:tcW w:w="1260" w:type="dxa"/>
          </w:tcPr>
          <w:p w:rsidR="00E85B8C" w:rsidRPr="00562B7B" w:rsidRDefault="00E85B8C" w:rsidP="00E85B8C">
            <w:pPr>
              <w:rPr>
                <w:sz w:val="20"/>
                <w:szCs w:val="20"/>
              </w:rPr>
            </w:pPr>
            <w:r>
              <w:rPr>
                <w:sz w:val="20"/>
                <w:szCs w:val="20"/>
              </w:rPr>
              <w:t>null</w:t>
            </w:r>
          </w:p>
        </w:tc>
        <w:tc>
          <w:tcPr>
            <w:tcW w:w="1270" w:type="dxa"/>
          </w:tcPr>
          <w:p w:rsidR="00E85B8C" w:rsidRPr="00562B7B" w:rsidRDefault="00E85B8C" w:rsidP="00E85B8C">
            <w:pPr>
              <w:rPr>
                <w:sz w:val="20"/>
                <w:szCs w:val="20"/>
              </w:rPr>
            </w:pPr>
          </w:p>
        </w:tc>
        <w:tc>
          <w:tcPr>
            <w:tcW w:w="620" w:type="dxa"/>
          </w:tcPr>
          <w:p w:rsidR="00E85B8C" w:rsidRPr="00562B7B" w:rsidRDefault="00E85B8C" w:rsidP="00E85B8C">
            <w:pPr>
              <w:rPr>
                <w:sz w:val="20"/>
                <w:szCs w:val="20"/>
              </w:rPr>
            </w:pPr>
            <w:r>
              <w:rPr>
                <w:sz w:val="20"/>
                <w:szCs w:val="20"/>
              </w:rPr>
              <w:t>0</w:t>
            </w:r>
          </w:p>
        </w:tc>
        <w:tc>
          <w:tcPr>
            <w:tcW w:w="1530" w:type="dxa"/>
          </w:tcPr>
          <w:p w:rsidR="00E85B8C" w:rsidRPr="00562B7B" w:rsidRDefault="00E85B8C" w:rsidP="00E85B8C">
            <w:pPr>
              <w:rPr>
                <w:sz w:val="20"/>
                <w:szCs w:val="20"/>
              </w:rPr>
            </w:pPr>
            <w:r>
              <w:rPr>
                <w:sz w:val="20"/>
                <w:szCs w:val="20"/>
              </w:rPr>
              <w:t>Inpatient</w:t>
            </w:r>
          </w:p>
        </w:tc>
        <w:tc>
          <w:tcPr>
            <w:tcW w:w="450" w:type="dxa"/>
          </w:tcPr>
          <w:p w:rsidR="00E85B8C" w:rsidRPr="00562B7B" w:rsidRDefault="008E095C" w:rsidP="00E85B8C">
            <w:pPr>
              <w:rPr>
                <w:sz w:val="20"/>
                <w:szCs w:val="20"/>
              </w:rPr>
            </w:pPr>
            <w:r>
              <w:rPr>
                <w:sz w:val="20"/>
                <w:szCs w:val="20"/>
              </w:rPr>
              <w:t>1+</w:t>
            </w:r>
          </w:p>
        </w:tc>
        <w:tc>
          <w:tcPr>
            <w:tcW w:w="1710" w:type="dxa"/>
          </w:tcPr>
          <w:p w:rsidR="00E85B8C" w:rsidRPr="00562B7B" w:rsidRDefault="008E095C" w:rsidP="00E85B8C">
            <w:pPr>
              <w:rPr>
                <w:sz w:val="20"/>
                <w:szCs w:val="20"/>
              </w:rPr>
            </w:pPr>
            <w:r>
              <w:rPr>
                <w:sz w:val="20"/>
                <w:szCs w:val="20"/>
              </w:rPr>
              <w:t>OE Default</w:t>
            </w:r>
          </w:p>
        </w:tc>
        <w:tc>
          <w:tcPr>
            <w:tcW w:w="1980" w:type="dxa"/>
          </w:tcPr>
          <w:p w:rsidR="00E85B8C" w:rsidRPr="00562B7B" w:rsidRDefault="008E095C" w:rsidP="00E85B8C">
            <w:pPr>
              <w:rPr>
                <w:sz w:val="20"/>
                <w:szCs w:val="20"/>
              </w:rPr>
            </w:pPr>
            <w:r>
              <w:rPr>
                <w:sz w:val="20"/>
                <w:szCs w:val="20"/>
              </w:rPr>
              <w:t>MED_OE_DEFAULTS</w:t>
            </w:r>
          </w:p>
        </w:tc>
        <w:tc>
          <w:tcPr>
            <w:tcW w:w="1535" w:type="dxa"/>
          </w:tcPr>
          <w:p w:rsidR="00E85B8C" w:rsidRPr="00562B7B" w:rsidRDefault="008E095C" w:rsidP="00E85B8C">
            <w:pPr>
              <w:rPr>
                <w:sz w:val="20"/>
                <w:szCs w:val="20"/>
              </w:rPr>
            </w:pPr>
            <w:r>
              <w:rPr>
                <w:sz w:val="20"/>
                <w:szCs w:val="20"/>
              </w:rPr>
              <w:t>220 Location</w:t>
            </w:r>
          </w:p>
        </w:tc>
        <w:tc>
          <w:tcPr>
            <w:tcW w:w="601" w:type="dxa"/>
          </w:tcPr>
          <w:p w:rsidR="00E85B8C" w:rsidRPr="00562B7B" w:rsidRDefault="008E095C" w:rsidP="00E85B8C">
            <w:pPr>
              <w:rPr>
                <w:sz w:val="20"/>
                <w:szCs w:val="20"/>
              </w:rPr>
            </w:pPr>
            <w:r>
              <w:rPr>
                <w:sz w:val="20"/>
                <w:szCs w:val="20"/>
              </w:rPr>
              <w:t>0, 1</w:t>
            </w:r>
          </w:p>
        </w:tc>
        <w:tc>
          <w:tcPr>
            <w:tcW w:w="559" w:type="dxa"/>
          </w:tcPr>
          <w:p w:rsidR="00E85B8C" w:rsidRDefault="00E85B8C" w:rsidP="00E85B8C">
            <w:pPr>
              <w:rPr>
                <w:sz w:val="20"/>
                <w:szCs w:val="20"/>
              </w:rPr>
            </w:pPr>
          </w:p>
        </w:tc>
      </w:tr>
      <w:tr w:rsidR="00653C8F" w:rsidRPr="00562B7B" w:rsidTr="00653C8F">
        <w:tc>
          <w:tcPr>
            <w:tcW w:w="895" w:type="dxa"/>
            <w:shd w:val="clear" w:color="auto" w:fill="FFD966" w:themeFill="accent4" w:themeFillTint="99"/>
          </w:tcPr>
          <w:p w:rsidR="008B6542" w:rsidRPr="00562B7B" w:rsidRDefault="008B6542" w:rsidP="008B6542">
            <w:pPr>
              <w:rPr>
                <w:sz w:val="20"/>
                <w:szCs w:val="20"/>
              </w:rPr>
            </w:pPr>
            <w:bookmarkStart w:id="142" w:name="_Hlk504346860"/>
            <w:bookmarkEnd w:id="140"/>
            <w:bookmarkEnd w:id="141"/>
            <w:r>
              <w:rPr>
                <w:sz w:val="20"/>
                <w:szCs w:val="20"/>
              </w:rPr>
              <w:t>500</w:t>
            </w:r>
          </w:p>
        </w:tc>
        <w:tc>
          <w:tcPr>
            <w:tcW w:w="1980" w:type="dxa"/>
            <w:shd w:val="clear" w:color="auto" w:fill="FFD966" w:themeFill="accent4" w:themeFillTint="99"/>
          </w:tcPr>
          <w:p w:rsidR="008B6542" w:rsidRPr="00562B7B" w:rsidRDefault="008B6542" w:rsidP="008B6542">
            <w:pPr>
              <w:rPr>
                <w:sz w:val="20"/>
                <w:szCs w:val="20"/>
              </w:rPr>
            </w:pPr>
            <w:r>
              <w:rPr>
                <w:sz w:val="20"/>
                <w:szCs w:val="20"/>
              </w:rPr>
              <w:t>System Package Type</w:t>
            </w:r>
          </w:p>
        </w:tc>
        <w:tc>
          <w:tcPr>
            <w:tcW w:w="1260" w:type="dxa"/>
            <w:shd w:val="clear" w:color="auto" w:fill="FFD966" w:themeFill="accent4" w:themeFillTint="99"/>
          </w:tcPr>
          <w:p w:rsidR="008B6542" w:rsidRPr="00562B7B" w:rsidRDefault="008B6542" w:rsidP="008B6542">
            <w:pPr>
              <w:rPr>
                <w:sz w:val="20"/>
                <w:szCs w:val="20"/>
              </w:rPr>
            </w:pPr>
            <w:r>
              <w:rPr>
                <w:sz w:val="20"/>
                <w:szCs w:val="20"/>
              </w:rPr>
              <w:t>null</w:t>
            </w:r>
          </w:p>
        </w:tc>
        <w:tc>
          <w:tcPr>
            <w:tcW w:w="1270" w:type="dxa"/>
            <w:shd w:val="clear" w:color="auto" w:fill="FFD966" w:themeFill="accent4" w:themeFillTint="99"/>
          </w:tcPr>
          <w:p w:rsidR="008B6542" w:rsidRPr="00562B7B" w:rsidRDefault="008B6542" w:rsidP="008B6542">
            <w:pPr>
              <w:rPr>
                <w:sz w:val="20"/>
                <w:szCs w:val="20"/>
              </w:rPr>
            </w:pPr>
          </w:p>
        </w:tc>
        <w:tc>
          <w:tcPr>
            <w:tcW w:w="620" w:type="dxa"/>
            <w:shd w:val="clear" w:color="auto" w:fill="FFD966" w:themeFill="accent4" w:themeFillTint="99"/>
          </w:tcPr>
          <w:p w:rsidR="008B6542" w:rsidRPr="00562B7B" w:rsidRDefault="008B6542" w:rsidP="008B6542">
            <w:pPr>
              <w:rPr>
                <w:sz w:val="20"/>
                <w:szCs w:val="20"/>
              </w:rPr>
            </w:pPr>
            <w:bookmarkStart w:id="143" w:name="OLE_LINK142"/>
            <w:bookmarkStart w:id="144" w:name="OLE_LINK143"/>
            <w:r>
              <w:rPr>
                <w:sz w:val="20"/>
                <w:szCs w:val="20"/>
              </w:rPr>
              <w:t>1+</w:t>
            </w:r>
            <w:bookmarkEnd w:id="143"/>
            <w:bookmarkEnd w:id="144"/>
          </w:p>
        </w:tc>
        <w:tc>
          <w:tcPr>
            <w:tcW w:w="1530" w:type="dxa"/>
            <w:shd w:val="clear" w:color="auto" w:fill="FFD966" w:themeFill="accent4" w:themeFillTint="99"/>
          </w:tcPr>
          <w:p w:rsidR="008B6542" w:rsidRPr="00562B7B" w:rsidRDefault="008B6542" w:rsidP="008B6542">
            <w:pPr>
              <w:rPr>
                <w:sz w:val="20"/>
                <w:szCs w:val="20"/>
              </w:rPr>
            </w:pPr>
            <w:r>
              <w:rPr>
                <w:sz w:val="20"/>
                <w:szCs w:val="20"/>
              </w:rPr>
              <w:t>Inpatient</w:t>
            </w:r>
          </w:p>
        </w:tc>
        <w:tc>
          <w:tcPr>
            <w:tcW w:w="450" w:type="dxa"/>
            <w:shd w:val="clear" w:color="auto" w:fill="FFD966" w:themeFill="accent4" w:themeFillTint="99"/>
          </w:tcPr>
          <w:p w:rsidR="008B6542" w:rsidRPr="00562B7B" w:rsidRDefault="008B6542" w:rsidP="008B6542">
            <w:pPr>
              <w:rPr>
                <w:sz w:val="20"/>
                <w:szCs w:val="20"/>
              </w:rPr>
            </w:pPr>
            <w:r>
              <w:rPr>
                <w:sz w:val="20"/>
                <w:szCs w:val="20"/>
              </w:rPr>
              <w:t>0</w:t>
            </w:r>
          </w:p>
        </w:tc>
        <w:tc>
          <w:tcPr>
            <w:tcW w:w="1710" w:type="dxa"/>
            <w:shd w:val="clear" w:color="auto" w:fill="FFD966" w:themeFill="accent4" w:themeFillTint="99"/>
          </w:tcPr>
          <w:p w:rsidR="008B6542" w:rsidRPr="00562B7B" w:rsidRDefault="008B6542" w:rsidP="008B6542">
            <w:pPr>
              <w:rPr>
                <w:sz w:val="20"/>
                <w:szCs w:val="20"/>
              </w:rPr>
            </w:pPr>
            <w:r>
              <w:rPr>
                <w:sz w:val="20"/>
                <w:szCs w:val="20"/>
              </w:rPr>
              <w:t>Dispense</w:t>
            </w:r>
          </w:p>
        </w:tc>
        <w:tc>
          <w:tcPr>
            <w:tcW w:w="1980" w:type="dxa"/>
            <w:shd w:val="clear" w:color="auto" w:fill="FFD966" w:themeFill="accent4" w:themeFillTint="99"/>
          </w:tcPr>
          <w:p w:rsidR="008B6542" w:rsidRPr="00562B7B" w:rsidRDefault="008B6542" w:rsidP="008B6542">
            <w:pPr>
              <w:rPr>
                <w:sz w:val="20"/>
                <w:szCs w:val="20"/>
              </w:rPr>
            </w:pPr>
            <w:r>
              <w:rPr>
                <w:sz w:val="20"/>
                <w:szCs w:val="20"/>
              </w:rPr>
              <w:t>MED_DISPENSE</w:t>
            </w:r>
          </w:p>
        </w:tc>
        <w:tc>
          <w:tcPr>
            <w:tcW w:w="1535" w:type="dxa"/>
            <w:shd w:val="clear" w:color="auto" w:fill="FFD966" w:themeFill="accent4" w:themeFillTint="99"/>
          </w:tcPr>
          <w:p w:rsidR="008B6542" w:rsidRPr="00562B7B" w:rsidRDefault="008B6542" w:rsidP="008B6542">
            <w:pPr>
              <w:rPr>
                <w:sz w:val="20"/>
                <w:szCs w:val="20"/>
              </w:rPr>
            </w:pPr>
          </w:p>
        </w:tc>
        <w:tc>
          <w:tcPr>
            <w:tcW w:w="601" w:type="dxa"/>
            <w:shd w:val="clear" w:color="auto" w:fill="FFD966" w:themeFill="accent4" w:themeFillTint="99"/>
          </w:tcPr>
          <w:p w:rsidR="008B6542" w:rsidRPr="00562B7B" w:rsidRDefault="008B6542" w:rsidP="008B6542">
            <w:pPr>
              <w:rPr>
                <w:sz w:val="20"/>
                <w:szCs w:val="20"/>
              </w:rPr>
            </w:pPr>
            <w:r>
              <w:rPr>
                <w:sz w:val="20"/>
                <w:szCs w:val="20"/>
              </w:rPr>
              <w:t>1</w:t>
            </w:r>
          </w:p>
        </w:tc>
        <w:tc>
          <w:tcPr>
            <w:tcW w:w="559" w:type="dxa"/>
            <w:shd w:val="clear" w:color="auto" w:fill="FFD966" w:themeFill="accent4" w:themeFillTint="99"/>
          </w:tcPr>
          <w:p w:rsidR="008B6542" w:rsidRDefault="008B6542" w:rsidP="008B6542">
            <w:pPr>
              <w:rPr>
                <w:sz w:val="20"/>
                <w:szCs w:val="20"/>
              </w:rPr>
            </w:pPr>
          </w:p>
        </w:tc>
      </w:tr>
      <w:tr w:rsidR="00653C8F" w:rsidRPr="00562B7B" w:rsidTr="008B6542">
        <w:trPr>
          <w:cnfStyle w:val="000000100000" w:firstRow="0" w:lastRow="0" w:firstColumn="0" w:lastColumn="0" w:oddVBand="0" w:evenVBand="0" w:oddHBand="1" w:evenHBand="0" w:firstRowFirstColumn="0" w:firstRowLastColumn="0" w:lastRowFirstColumn="0" w:lastRowLastColumn="0"/>
        </w:trPr>
        <w:tc>
          <w:tcPr>
            <w:tcW w:w="895" w:type="dxa"/>
          </w:tcPr>
          <w:p w:rsidR="008B6542" w:rsidRPr="00562B7B" w:rsidRDefault="008B6542" w:rsidP="008B6542">
            <w:pPr>
              <w:rPr>
                <w:sz w:val="20"/>
                <w:szCs w:val="20"/>
              </w:rPr>
            </w:pPr>
            <w:bookmarkStart w:id="145" w:name="_Hlk504346753"/>
            <w:r>
              <w:rPr>
                <w:sz w:val="20"/>
                <w:szCs w:val="20"/>
              </w:rPr>
              <w:t>500</w:t>
            </w:r>
          </w:p>
        </w:tc>
        <w:tc>
          <w:tcPr>
            <w:tcW w:w="1980" w:type="dxa"/>
          </w:tcPr>
          <w:p w:rsidR="008B6542" w:rsidRPr="00562B7B" w:rsidRDefault="008B6542" w:rsidP="008B6542">
            <w:pPr>
              <w:rPr>
                <w:sz w:val="20"/>
                <w:szCs w:val="20"/>
              </w:rPr>
            </w:pPr>
            <w:r>
              <w:rPr>
                <w:sz w:val="20"/>
                <w:szCs w:val="20"/>
              </w:rPr>
              <w:t>System Package Type</w:t>
            </w:r>
          </w:p>
        </w:tc>
        <w:tc>
          <w:tcPr>
            <w:tcW w:w="1260" w:type="dxa"/>
          </w:tcPr>
          <w:p w:rsidR="008B6542" w:rsidRPr="00562B7B" w:rsidRDefault="008B6542" w:rsidP="008B6542">
            <w:pPr>
              <w:rPr>
                <w:sz w:val="20"/>
                <w:szCs w:val="20"/>
              </w:rPr>
            </w:pPr>
            <w:r>
              <w:rPr>
                <w:sz w:val="20"/>
                <w:szCs w:val="20"/>
              </w:rPr>
              <w:t>null</w:t>
            </w:r>
          </w:p>
        </w:tc>
        <w:tc>
          <w:tcPr>
            <w:tcW w:w="1270" w:type="dxa"/>
          </w:tcPr>
          <w:p w:rsidR="008B6542" w:rsidRPr="00562B7B" w:rsidRDefault="008B6542" w:rsidP="008B6542">
            <w:pPr>
              <w:rPr>
                <w:sz w:val="20"/>
                <w:szCs w:val="20"/>
              </w:rPr>
            </w:pPr>
          </w:p>
        </w:tc>
        <w:tc>
          <w:tcPr>
            <w:tcW w:w="620" w:type="dxa"/>
          </w:tcPr>
          <w:p w:rsidR="008B6542" w:rsidRDefault="008B6542" w:rsidP="008B6542">
            <w:r w:rsidRPr="00611A8E">
              <w:rPr>
                <w:sz w:val="20"/>
                <w:szCs w:val="20"/>
              </w:rPr>
              <w:t>1+</w:t>
            </w:r>
          </w:p>
        </w:tc>
        <w:tc>
          <w:tcPr>
            <w:tcW w:w="1530" w:type="dxa"/>
          </w:tcPr>
          <w:p w:rsidR="008B6542" w:rsidRPr="00562B7B" w:rsidRDefault="008B6542" w:rsidP="008B6542">
            <w:pPr>
              <w:rPr>
                <w:sz w:val="20"/>
                <w:szCs w:val="20"/>
              </w:rPr>
            </w:pPr>
            <w:r>
              <w:rPr>
                <w:sz w:val="20"/>
                <w:szCs w:val="20"/>
              </w:rPr>
              <w:t>Inpatient</w:t>
            </w:r>
          </w:p>
        </w:tc>
        <w:tc>
          <w:tcPr>
            <w:tcW w:w="450" w:type="dxa"/>
          </w:tcPr>
          <w:p w:rsidR="008B6542" w:rsidRPr="00562B7B" w:rsidRDefault="008B6542" w:rsidP="008B6542">
            <w:pPr>
              <w:rPr>
                <w:sz w:val="20"/>
                <w:szCs w:val="20"/>
              </w:rPr>
            </w:pPr>
            <w:r>
              <w:rPr>
                <w:sz w:val="20"/>
                <w:szCs w:val="20"/>
              </w:rPr>
              <w:t>0</w:t>
            </w:r>
          </w:p>
        </w:tc>
        <w:tc>
          <w:tcPr>
            <w:tcW w:w="1710" w:type="dxa"/>
          </w:tcPr>
          <w:p w:rsidR="008B6542" w:rsidRPr="00562B7B" w:rsidRDefault="008B6542" w:rsidP="008B6542">
            <w:pPr>
              <w:rPr>
                <w:sz w:val="20"/>
                <w:szCs w:val="20"/>
              </w:rPr>
            </w:pPr>
            <w:r>
              <w:rPr>
                <w:sz w:val="20"/>
                <w:szCs w:val="20"/>
              </w:rPr>
              <w:t>Orderable</w:t>
            </w:r>
          </w:p>
        </w:tc>
        <w:tc>
          <w:tcPr>
            <w:tcW w:w="1980" w:type="dxa"/>
          </w:tcPr>
          <w:p w:rsidR="008B6542" w:rsidRPr="00562B7B" w:rsidRDefault="008B6542" w:rsidP="008B6542">
            <w:pPr>
              <w:rPr>
                <w:sz w:val="20"/>
                <w:szCs w:val="20"/>
              </w:rPr>
            </w:pPr>
            <w:r>
              <w:rPr>
                <w:sz w:val="20"/>
                <w:szCs w:val="20"/>
              </w:rPr>
              <w:t>CODE_VALUE</w:t>
            </w:r>
          </w:p>
        </w:tc>
        <w:tc>
          <w:tcPr>
            <w:tcW w:w="1535" w:type="dxa"/>
          </w:tcPr>
          <w:p w:rsidR="008B6542" w:rsidRPr="00562B7B" w:rsidRDefault="008B6542" w:rsidP="008B6542">
            <w:pPr>
              <w:rPr>
                <w:sz w:val="20"/>
                <w:szCs w:val="20"/>
              </w:rPr>
            </w:pPr>
            <w:r>
              <w:rPr>
                <w:sz w:val="20"/>
                <w:szCs w:val="20"/>
              </w:rPr>
              <w:t>220 Location</w:t>
            </w:r>
          </w:p>
        </w:tc>
        <w:tc>
          <w:tcPr>
            <w:tcW w:w="601" w:type="dxa"/>
          </w:tcPr>
          <w:p w:rsidR="008B6542" w:rsidRPr="00562B7B" w:rsidRDefault="008B6542" w:rsidP="008B6542">
            <w:pPr>
              <w:rPr>
                <w:sz w:val="20"/>
                <w:szCs w:val="20"/>
              </w:rPr>
            </w:pPr>
            <w:r>
              <w:rPr>
                <w:sz w:val="20"/>
                <w:szCs w:val="20"/>
              </w:rPr>
              <w:t>0</w:t>
            </w:r>
          </w:p>
        </w:tc>
        <w:tc>
          <w:tcPr>
            <w:tcW w:w="559" w:type="dxa"/>
          </w:tcPr>
          <w:p w:rsidR="008B6542" w:rsidRDefault="008B6542" w:rsidP="008B6542">
            <w:pPr>
              <w:rPr>
                <w:sz w:val="20"/>
                <w:szCs w:val="20"/>
              </w:rPr>
            </w:pPr>
          </w:p>
        </w:tc>
      </w:tr>
      <w:bookmarkEnd w:id="142"/>
      <w:bookmarkEnd w:id="145"/>
      <w:tr w:rsidR="00653C8F" w:rsidRPr="00562B7B" w:rsidTr="008B6542">
        <w:tc>
          <w:tcPr>
            <w:tcW w:w="895" w:type="dxa"/>
          </w:tcPr>
          <w:p w:rsidR="008B6542" w:rsidRPr="00562B7B" w:rsidRDefault="008B6542" w:rsidP="008B6542">
            <w:pPr>
              <w:rPr>
                <w:sz w:val="20"/>
                <w:szCs w:val="20"/>
              </w:rPr>
            </w:pPr>
            <w:r>
              <w:rPr>
                <w:sz w:val="20"/>
                <w:szCs w:val="20"/>
              </w:rPr>
              <w:t>500</w:t>
            </w:r>
          </w:p>
        </w:tc>
        <w:tc>
          <w:tcPr>
            <w:tcW w:w="1980" w:type="dxa"/>
          </w:tcPr>
          <w:p w:rsidR="008B6542" w:rsidRPr="00562B7B" w:rsidRDefault="008B6542" w:rsidP="008B6542">
            <w:pPr>
              <w:rPr>
                <w:sz w:val="20"/>
                <w:szCs w:val="20"/>
              </w:rPr>
            </w:pPr>
            <w:r>
              <w:rPr>
                <w:sz w:val="20"/>
                <w:szCs w:val="20"/>
              </w:rPr>
              <w:t>System Package Type</w:t>
            </w:r>
          </w:p>
        </w:tc>
        <w:tc>
          <w:tcPr>
            <w:tcW w:w="1260" w:type="dxa"/>
          </w:tcPr>
          <w:p w:rsidR="008B6542" w:rsidRPr="00562B7B" w:rsidRDefault="008B6542" w:rsidP="008B6542">
            <w:pPr>
              <w:rPr>
                <w:sz w:val="20"/>
                <w:szCs w:val="20"/>
              </w:rPr>
            </w:pPr>
            <w:r>
              <w:rPr>
                <w:sz w:val="20"/>
                <w:szCs w:val="20"/>
              </w:rPr>
              <w:t>null</w:t>
            </w:r>
          </w:p>
        </w:tc>
        <w:tc>
          <w:tcPr>
            <w:tcW w:w="1270" w:type="dxa"/>
          </w:tcPr>
          <w:p w:rsidR="008B6542" w:rsidRPr="00562B7B" w:rsidRDefault="008B6542" w:rsidP="008B6542">
            <w:pPr>
              <w:rPr>
                <w:sz w:val="20"/>
                <w:szCs w:val="20"/>
              </w:rPr>
            </w:pPr>
          </w:p>
        </w:tc>
        <w:tc>
          <w:tcPr>
            <w:tcW w:w="620" w:type="dxa"/>
          </w:tcPr>
          <w:p w:rsidR="008B6542" w:rsidRDefault="008B6542" w:rsidP="008B6542">
            <w:r w:rsidRPr="00611A8E">
              <w:rPr>
                <w:sz w:val="20"/>
                <w:szCs w:val="20"/>
              </w:rPr>
              <w:t>1+</w:t>
            </w:r>
          </w:p>
        </w:tc>
        <w:tc>
          <w:tcPr>
            <w:tcW w:w="1530" w:type="dxa"/>
          </w:tcPr>
          <w:p w:rsidR="008B6542" w:rsidRPr="00562B7B" w:rsidRDefault="008B6542" w:rsidP="008B6542">
            <w:pPr>
              <w:rPr>
                <w:sz w:val="20"/>
                <w:szCs w:val="20"/>
              </w:rPr>
            </w:pPr>
            <w:r>
              <w:rPr>
                <w:sz w:val="20"/>
                <w:szCs w:val="20"/>
              </w:rPr>
              <w:t>Inpatient</w:t>
            </w:r>
          </w:p>
        </w:tc>
        <w:tc>
          <w:tcPr>
            <w:tcW w:w="450" w:type="dxa"/>
          </w:tcPr>
          <w:p w:rsidR="008B6542" w:rsidRPr="00562B7B" w:rsidRDefault="008B6542" w:rsidP="008B6542">
            <w:pPr>
              <w:rPr>
                <w:sz w:val="20"/>
                <w:szCs w:val="20"/>
              </w:rPr>
            </w:pPr>
            <w:r>
              <w:rPr>
                <w:sz w:val="20"/>
                <w:szCs w:val="20"/>
              </w:rPr>
              <w:t>0</w:t>
            </w:r>
          </w:p>
        </w:tc>
        <w:tc>
          <w:tcPr>
            <w:tcW w:w="1710" w:type="dxa"/>
          </w:tcPr>
          <w:p w:rsidR="008B6542" w:rsidRPr="00562B7B" w:rsidRDefault="008B6542" w:rsidP="008B6542">
            <w:pPr>
              <w:rPr>
                <w:sz w:val="20"/>
                <w:szCs w:val="20"/>
              </w:rPr>
            </w:pPr>
            <w:r>
              <w:rPr>
                <w:sz w:val="20"/>
                <w:szCs w:val="20"/>
              </w:rPr>
              <w:t>Orderable</w:t>
            </w:r>
          </w:p>
        </w:tc>
        <w:tc>
          <w:tcPr>
            <w:tcW w:w="1980" w:type="dxa"/>
          </w:tcPr>
          <w:p w:rsidR="008B6542" w:rsidRPr="00562B7B" w:rsidRDefault="008B6542" w:rsidP="008B6542">
            <w:pPr>
              <w:rPr>
                <w:sz w:val="20"/>
                <w:szCs w:val="20"/>
              </w:rPr>
            </w:pPr>
            <w:r>
              <w:rPr>
                <w:sz w:val="20"/>
                <w:szCs w:val="20"/>
              </w:rPr>
              <w:t>CODE_VALUE</w:t>
            </w:r>
          </w:p>
        </w:tc>
        <w:tc>
          <w:tcPr>
            <w:tcW w:w="1535" w:type="dxa"/>
          </w:tcPr>
          <w:p w:rsidR="008B6542" w:rsidRPr="00562B7B" w:rsidRDefault="008B6542" w:rsidP="008B6542">
            <w:pPr>
              <w:rPr>
                <w:sz w:val="20"/>
                <w:szCs w:val="20"/>
              </w:rPr>
            </w:pPr>
            <w:r>
              <w:rPr>
                <w:sz w:val="20"/>
                <w:szCs w:val="20"/>
              </w:rPr>
              <w:t>0</w:t>
            </w:r>
          </w:p>
        </w:tc>
        <w:tc>
          <w:tcPr>
            <w:tcW w:w="601" w:type="dxa"/>
          </w:tcPr>
          <w:p w:rsidR="008B6542" w:rsidRPr="00562B7B" w:rsidRDefault="008B6542" w:rsidP="008B6542">
            <w:pPr>
              <w:rPr>
                <w:sz w:val="20"/>
                <w:szCs w:val="20"/>
              </w:rPr>
            </w:pPr>
            <w:r>
              <w:rPr>
                <w:sz w:val="20"/>
                <w:szCs w:val="20"/>
              </w:rPr>
              <w:t>0</w:t>
            </w:r>
          </w:p>
        </w:tc>
        <w:tc>
          <w:tcPr>
            <w:tcW w:w="559" w:type="dxa"/>
          </w:tcPr>
          <w:p w:rsidR="008B6542" w:rsidRDefault="008B6542" w:rsidP="008B6542">
            <w:pPr>
              <w:rPr>
                <w:sz w:val="20"/>
                <w:szCs w:val="20"/>
              </w:rPr>
            </w:pPr>
            <w:r>
              <w:rPr>
                <w:sz w:val="20"/>
                <w:szCs w:val="20"/>
              </w:rPr>
              <w:t>few</w:t>
            </w:r>
          </w:p>
        </w:tc>
      </w:tr>
      <w:tr w:rsidR="008B6542" w:rsidRPr="00562B7B" w:rsidTr="00653C8F">
        <w:trPr>
          <w:cnfStyle w:val="000000100000" w:firstRow="0" w:lastRow="0" w:firstColumn="0" w:lastColumn="0" w:oddVBand="0" w:evenVBand="0" w:oddHBand="1" w:evenHBand="0" w:firstRowFirstColumn="0" w:firstRowLastColumn="0" w:lastRowFirstColumn="0" w:lastRowLastColumn="0"/>
        </w:trPr>
        <w:tc>
          <w:tcPr>
            <w:tcW w:w="895" w:type="dxa"/>
            <w:shd w:val="clear" w:color="auto" w:fill="BFBFBF" w:themeFill="background1" w:themeFillShade="BF"/>
          </w:tcPr>
          <w:p w:rsidR="008B6542" w:rsidRPr="00562B7B" w:rsidRDefault="008B6542" w:rsidP="008B6542">
            <w:pPr>
              <w:rPr>
                <w:sz w:val="20"/>
                <w:szCs w:val="20"/>
              </w:rPr>
            </w:pPr>
            <w:r>
              <w:rPr>
                <w:sz w:val="20"/>
                <w:szCs w:val="20"/>
              </w:rPr>
              <w:t>500</w:t>
            </w:r>
          </w:p>
        </w:tc>
        <w:tc>
          <w:tcPr>
            <w:tcW w:w="1980" w:type="dxa"/>
            <w:shd w:val="clear" w:color="auto" w:fill="BFBFBF" w:themeFill="background1" w:themeFillShade="BF"/>
          </w:tcPr>
          <w:p w:rsidR="008B6542" w:rsidRPr="00562B7B" w:rsidRDefault="008B6542" w:rsidP="008B6542">
            <w:pPr>
              <w:rPr>
                <w:sz w:val="20"/>
                <w:szCs w:val="20"/>
              </w:rPr>
            </w:pPr>
            <w:r>
              <w:rPr>
                <w:sz w:val="20"/>
                <w:szCs w:val="20"/>
              </w:rPr>
              <w:t>System Package Type</w:t>
            </w:r>
          </w:p>
        </w:tc>
        <w:tc>
          <w:tcPr>
            <w:tcW w:w="1260" w:type="dxa"/>
            <w:shd w:val="clear" w:color="auto" w:fill="BFBFBF" w:themeFill="background1" w:themeFillShade="BF"/>
          </w:tcPr>
          <w:p w:rsidR="008B6542" w:rsidRPr="00562B7B" w:rsidRDefault="008B6542" w:rsidP="008B6542">
            <w:pPr>
              <w:rPr>
                <w:sz w:val="20"/>
                <w:szCs w:val="20"/>
              </w:rPr>
            </w:pPr>
            <w:r>
              <w:rPr>
                <w:sz w:val="20"/>
                <w:szCs w:val="20"/>
              </w:rPr>
              <w:t>null</w:t>
            </w:r>
          </w:p>
        </w:tc>
        <w:tc>
          <w:tcPr>
            <w:tcW w:w="1270" w:type="dxa"/>
            <w:shd w:val="clear" w:color="auto" w:fill="BFBFBF" w:themeFill="background1" w:themeFillShade="BF"/>
          </w:tcPr>
          <w:p w:rsidR="008B6542" w:rsidRPr="00562B7B" w:rsidRDefault="008B6542" w:rsidP="008B6542">
            <w:pPr>
              <w:rPr>
                <w:sz w:val="20"/>
                <w:szCs w:val="20"/>
              </w:rPr>
            </w:pPr>
          </w:p>
        </w:tc>
        <w:tc>
          <w:tcPr>
            <w:tcW w:w="620" w:type="dxa"/>
            <w:shd w:val="clear" w:color="auto" w:fill="BFBFBF" w:themeFill="background1" w:themeFillShade="BF"/>
          </w:tcPr>
          <w:p w:rsidR="008B6542" w:rsidRDefault="008B6542" w:rsidP="008B6542">
            <w:r w:rsidRPr="00611A8E">
              <w:rPr>
                <w:sz w:val="20"/>
                <w:szCs w:val="20"/>
              </w:rPr>
              <w:t>1+</w:t>
            </w:r>
          </w:p>
        </w:tc>
        <w:tc>
          <w:tcPr>
            <w:tcW w:w="1530" w:type="dxa"/>
            <w:shd w:val="clear" w:color="auto" w:fill="BFBFBF" w:themeFill="background1" w:themeFillShade="BF"/>
          </w:tcPr>
          <w:p w:rsidR="008B6542" w:rsidRPr="00562B7B" w:rsidRDefault="008B6542" w:rsidP="008B6542">
            <w:pPr>
              <w:rPr>
                <w:sz w:val="20"/>
                <w:szCs w:val="20"/>
              </w:rPr>
            </w:pPr>
            <w:r>
              <w:rPr>
                <w:sz w:val="20"/>
                <w:szCs w:val="20"/>
              </w:rPr>
              <w:t>Retail</w:t>
            </w:r>
          </w:p>
        </w:tc>
        <w:tc>
          <w:tcPr>
            <w:tcW w:w="450" w:type="dxa"/>
            <w:shd w:val="clear" w:color="auto" w:fill="BFBFBF" w:themeFill="background1" w:themeFillShade="BF"/>
          </w:tcPr>
          <w:p w:rsidR="008B6542" w:rsidRPr="00562B7B" w:rsidRDefault="008B6542" w:rsidP="008B6542">
            <w:pPr>
              <w:rPr>
                <w:sz w:val="20"/>
                <w:szCs w:val="20"/>
              </w:rPr>
            </w:pPr>
            <w:r>
              <w:rPr>
                <w:sz w:val="20"/>
                <w:szCs w:val="20"/>
              </w:rPr>
              <w:t>0</w:t>
            </w:r>
          </w:p>
        </w:tc>
        <w:tc>
          <w:tcPr>
            <w:tcW w:w="1710" w:type="dxa"/>
            <w:shd w:val="clear" w:color="auto" w:fill="BFBFBF" w:themeFill="background1" w:themeFillShade="BF"/>
          </w:tcPr>
          <w:p w:rsidR="008B6542" w:rsidRPr="00562B7B" w:rsidRDefault="008B6542" w:rsidP="008B6542">
            <w:pPr>
              <w:rPr>
                <w:sz w:val="20"/>
                <w:szCs w:val="20"/>
              </w:rPr>
            </w:pPr>
            <w:r>
              <w:rPr>
                <w:sz w:val="20"/>
                <w:szCs w:val="20"/>
              </w:rPr>
              <w:t>Dispense</w:t>
            </w:r>
          </w:p>
        </w:tc>
        <w:tc>
          <w:tcPr>
            <w:tcW w:w="1980" w:type="dxa"/>
            <w:shd w:val="clear" w:color="auto" w:fill="BFBFBF" w:themeFill="background1" w:themeFillShade="BF"/>
          </w:tcPr>
          <w:p w:rsidR="008B6542" w:rsidRPr="00562B7B" w:rsidRDefault="008B6542" w:rsidP="008B6542">
            <w:pPr>
              <w:rPr>
                <w:sz w:val="20"/>
                <w:szCs w:val="20"/>
              </w:rPr>
            </w:pPr>
            <w:r>
              <w:rPr>
                <w:sz w:val="20"/>
                <w:szCs w:val="20"/>
              </w:rPr>
              <w:t>MED_DISPENSE</w:t>
            </w:r>
          </w:p>
        </w:tc>
        <w:tc>
          <w:tcPr>
            <w:tcW w:w="1535" w:type="dxa"/>
            <w:shd w:val="clear" w:color="auto" w:fill="BFBFBF" w:themeFill="background1" w:themeFillShade="BF"/>
          </w:tcPr>
          <w:p w:rsidR="008B6542" w:rsidRPr="00562B7B" w:rsidRDefault="008B6542" w:rsidP="008B6542">
            <w:pPr>
              <w:rPr>
                <w:sz w:val="20"/>
                <w:szCs w:val="20"/>
              </w:rPr>
            </w:pPr>
          </w:p>
        </w:tc>
        <w:tc>
          <w:tcPr>
            <w:tcW w:w="601" w:type="dxa"/>
            <w:shd w:val="clear" w:color="auto" w:fill="BFBFBF" w:themeFill="background1" w:themeFillShade="BF"/>
          </w:tcPr>
          <w:p w:rsidR="008B6542" w:rsidRPr="00562B7B" w:rsidRDefault="008B6542" w:rsidP="008B6542">
            <w:pPr>
              <w:rPr>
                <w:sz w:val="20"/>
                <w:szCs w:val="20"/>
              </w:rPr>
            </w:pPr>
            <w:r>
              <w:rPr>
                <w:sz w:val="20"/>
                <w:szCs w:val="20"/>
              </w:rPr>
              <w:t>1</w:t>
            </w:r>
          </w:p>
        </w:tc>
        <w:tc>
          <w:tcPr>
            <w:tcW w:w="559" w:type="dxa"/>
            <w:shd w:val="clear" w:color="auto" w:fill="BFBFBF" w:themeFill="background1" w:themeFillShade="BF"/>
          </w:tcPr>
          <w:p w:rsidR="008B6542" w:rsidRDefault="008B6542" w:rsidP="008B6542">
            <w:pPr>
              <w:rPr>
                <w:sz w:val="20"/>
                <w:szCs w:val="20"/>
              </w:rPr>
            </w:pPr>
          </w:p>
        </w:tc>
      </w:tr>
      <w:tr w:rsidR="008B6542" w:rsidRPr="00562B7B" w:rsidTr="00653C8F">
        <w:tc>
          <w:tcPr>
            <w:tcW w:w="895" w:type="dxa"/>
            <w:shd w:val="clear" w:color="auto" w:fill="BFBFBF" w:themeFill="background1" w:themeFillShade="BF"/>
          </w:tcPr>
          <w:p w:rsidR="008B6542" w:rsidRPr="00562B7B" w:rsidRDefault="008B6542" w:rsidP="008B6542">
            <w:pPr>
              <w:rPr>
                <w:sz w:val="20"/>
                <w:szCs w:val="20"/>
              </w:rPr>
            </w:pPr>
            <w:bookmarkStart w:id="146" w:name="_Hlk504346903"/>
            <w:r>
              <w:rPr>
                <w:sz w:val="20"/>
                <w:szCs w:val="20"/>
              </w:rPr>
              <w:t>500</w:t>
            </w:r>
          </w:p>
        </w:tc>
        <w:tc>
          <w:tcPr>
            <w:tcW w:w="1980" w:type="dxa"/>
            <w:shd w:val="clear" w:color="auto" w:fill="BFBFBF" w:themeFill="background1" w:themeFillShade="BF"/>
          </w:tcPr>
          <w:p w:rsidR="008B6542" w:rsidRPr="00562B7B" w:rsidRDefault="008B6542" w:rsidP="008B6542">
            <w:pPr>
              <w:rPr>
                <w:sz w:val="20"/>
                <w:szCs w:val="20"/>
              </w:rPr>
            </w:pPr>
            <w:r>
              <w:rPr>
                <w:sz w:val="20"/>
                <w:szCs w:val="20"/>
              </w:rPr>
              <w:t>System Package Type</w:t>
            </w:r>
          </w:p>
        </w:tc>
        <w:tc>
          <w:tcPr>
            <w:tcW w:w="1260" w:type="dxa"/>
            <w:shd w:val="clear" w:color="auto" w:fill="BFBFBF" w:themeFill="background1" w:themeFillShade="BF"/>
          </w:tcPr>
          <w:p w:rsidR="008B6542" w:rsidRPr="00562B7B" w:rsidRDefault="008B6542" w:rsidP="008B6542">
            <w:pPr>
              <w:rPr>
                <w:sz w:val="20"/>
                <w:szCs w:val="20"/>
              </w:rPr>
            </w:pPr>
            <w:r>
              <w:rPr>
                <w:sz w:val="20"/>
                <w:szCs w:val="20"/>
              </w:rPr>
              <w:t>null</w:t>
            </w:r>
          </w:p>
        </w:tc>
        <w:tc>
          <w:tcPr>
            <w:tcW w:w="1270" w:type="dxa"/>
            <w:shd w:val="clear" w:color="auto" w:fill="BFBFBF" w:themeFill="background1" w:themeFillShade="BF"/>
          </w:tcPr>
          <w:p w:rsidR="008B6542" w:rsidRPr="00562B7B" w:rsidRDefault="008B6542" w:rsidP="008B6542">
            <w:pPr>
              <w:rPr>
                <w:sz w:val="20"/>
                <w:szCs w:val="20"/>
              </w:rPr>
            </w:pPr>
          </w:p>
        </w:tc>
        <w:tc>
          <w:tcPr>
            <w:tcW w:w="620" w:type="dxa"/>
            <w:shd w:val="clear" w:color="auto" w:fill="BFBFBF" w:themeFill="background1" w:themeFillShade="BF"/>
          </w:tcPr>
          <w:p w:rsidR="008B6542" w:rsidRDefault="008B6542" w:rsidP="008B6542">
            <w:r w:rsidRPr="00611A8E">
              <w:rPr>
                <w:sz w:val="20"/>
                <w:szCs w:val="20"/>
              </w:rPr>
              <w:t>1+</w:t>
            </w:r>
          </w:p>
        </w:tc>
        <w:tc>
          <w:tcPr>
            <w:tcW w:w="1530" w:type="dxa"/>
            <w:shd w:val="clear" w:color="auto" w:fill="BFBFBF" w:themeFill="background1" w:themeFillShade="BF"/>
          </w:tcPr>
          <w:p w:rsidR="008B6542" w:rsidRPr="00562B7B" w:rsidRDefault="008B6542" w:rsidP="008B6542">
            <w:pPr>
              <w:rPr>
                <w:sz w:val="20"/>
                <w:szCs w:val="20"/>
              </w:rPr>
            </w:pPr>
            <w:r>
              <w:rPr>
                <w:sz w:val="20"/>
                <w:szCs w:val="20"/>
              </w:rPr>
              <w:t>Retail</w:t>
            </w:r>
          </w:p>
        </w:tc>
        <w:tc>
          <w:tcPr>
            <w:tcW w:w="450" w:type="dxa"/>
            <w:shd w:val="clear" w:color="auto" w:fill="BFBFBF" w:themeFill="background1" w:themeFillShade="BF"/>
          </w:tcPr>
          <w:p w:rsidR="008B6542" w:rsidRPr="00562B7B" w:rsidRDefault="008B6542" w:rsidP="008B6542">
            <w:pPr>
              <w:rPr>
                <w:sz w:val="20"/>
                <w:szCs w:val="20"/>
              </w:rPr>
            </w:pPr>
            <w:r>
              <w:rPr>
                <w:sz w:val="20"/>
                <w:szCs w:val="20"/>
              </w:rPr>
              <w:t>0</w:t>
            </w:r>
          </w:p>
        </w:tc>
        <w:tc>
          <w:tcPr>
            <w:tcW w:w="1710" w:type="dxa"/>
            <w:shd w:val="clear" w:color="auto" w:fill="BFBFBF" w:themeFill="background1" w:themeFillShade="BF"/>
          </w:tcPr>
          <w:p w:rsidR="008B6542" w:rsidRPr="00562B7B" w:rsidRDefault="008B6542" w:rsidP="008B6542">
            <w:pPr>
              <w:rPr>
                <w:sz w:val="20"/>
                <w:szCs w:val="20"/>
              </w:rPr>
            </w:pPr>
            <w:r>
              <w:rPr>
                <w:sz w:val="20"/>
                <w:szCs w:val="20"/>
              </w:rPr>
              <w:t>Orderable</w:t>
            </w:r>
          </w:p>
        </w:tc>
        <w:tc>
          <w:tcPr>
            <w:tcW w:w="1980" w:type="dxa"/>
            <w:shd w:val="clear" w:color="auto" w:fill="BFBFBF" w:themeFill="background1" w:themeFillShade="BF"/>
          </w:tcPr>
          <w:p w:rsidR="008B6542" w:rsidRPr="00562B7B" w:rsidRDefault="008B6542" w:rsidP="008B6542">
            <w:pPr>
              <w:rPr>
                <w:sz w:val="20"/>
                <w:szCs w:val="20"/>
              </w:rPr>
            </w:pPr>
            <w:r>
              <w:rPr>
                <w:sz w:val="20"/>
                <w:szCs w:val="20"/>
              </w:rPr>
              <w:t>CODE_VALUE</w:t>
            </w:r>
          </w:p>
        </w:tc>
        <w:tc>
          <w:tcPr>
            <w:tcW w:w="1535" w:type="dxa"/>
            <w:shd w:val="clear" w:color="auto" w:fill="BFBFBF" w:themeFill="background1" w:themeFillShade="BF"/>
          </w:tcPr>
          <w:p w:rsidR="008B6542" w:rsidRPr="00562B7B" w:rsidRDefault="008B6542" w:rsidP="008B6542">
            <w:pPr>
              <w:rPr>
                <w:sz w:val="20"/>
                <w:szCs w:val="20"/>
              </w:rPr>
            </w:pPr>
            <w:r>
              <w:rPr>
                <w:sz w:val="20"/>
                <w:szCs w:val="20"/>
              </w:rPr>
              <w:t>220 Location</w:t>
            </w:r>
          </w:p>
        </w:tc>
        <w:tc>
          <w:tcPr>
            <w:tcW w:w="601" w:type="dxa"/>
            <w:shd w:val="clear" w:color="auto" w:fill="BFBFBF" w:themeFill="background1" w:themeFillShade="BF"/>
          </w:tcPr>
          <w:p w:rsidR="008B6542" w:rsidRPr="00562B7B" w:rsidRDefault="008B6542" w:rsidP="008B6542">
            <w:pPr>
              <w:rPr>
                <w:sz w:val="20"/>
                <w:szCs w:val="20"/>
              </w:rPr>
            </w:pPr>
            <w:r>
              <w:rPr>
                <w:sz w:val="20"/>
                <w:szCs w:val="20"/>
              </w:rPr>
              <w:t>0</w:t>
            </w:r>
          </w:p>
        </w:tc>
        <w:tc>
          <w:tcPr>
            <w:tcW w:w="559" w:type="dxa"/>
            <w:shd w:val="clear" w:color="auto" w:fill="BFBFBF" w:themeFill="background1" w:themeFillShade="BF"/>
          </w:tcPr>
          <w:p w:rsidR="008B6542" w:rsidRDefault="008B6542" w:rsidP="008B6542">
            <w:pPr>
              <w:rPr>
                <w:sz w:val="20"/>
                <w:szCs w:val="20"/>
              </w:rPr>
            </w:pPr>
          </w:p>
        </w:tc>
      </w:tr>
      <w:bookmarkEnd w:id="146"/>
      <w:tr w:rsidR="008B6542" w:rsidRPr="00562B7B" w:rsidTr="00653C8F">
        <w:trPr>
          <w:cnfStyle w:val="000000100000" w:firstRow="0" w:lastRow="0" w:firstColumn="0" w:lastColumn="0" w:oddVBand="0" w:evenVBand="0" w:oddHBand="1" w:evenHBand="0" w:firstRowFirstColumn="0" w:firstRowLastColumn="0" w:lastRowFirstColumn="0" w:lastRowLastColumn="0"/>
        </w:trPr>
        <w:tc>
          <w:tcPr>
            <w:tcW w:w="895" w:type="dxa"/>
            <w:shd w:val="clear" w:color="auto" w:fill="BFBFBF" w:themeFill="background1" w:themeFillShade="BF"/>
          </w:tcPr>
          <w:p w:rsidR="008B6542" w:rsidRPr="00562B7B" w:rsidRDefault="008B6542" w:rsidP="008B6542">
            <w:pPr>
              <w:rPr>
                <w:sz w:val="20"/>
                <w:szCs w:val="20"/>
              </w:rPr>
            </w:pPr>
            <w:r>
              <w:rPr>
                <w:sz w:val="20"/>
                <w:szCs w:val="20"/>
              </w:rPr>
              <w:t>500</w:t>
            </w:r>
          </w:p>
        </w:tc>
        <w:tc>
          <w:tcPr>
            <w:tcW w:w="1980" w:type="dxa"/>
            <w:shd w:val="clear" w:color="auto" w:fill="BFBFBF" w:themeFill="background1" w:themeFillShade="BF"/>
          </w:tcPr>
          <w:p w:rsidR="008B6542" w:rsidRPr="00562B7B" w:rsidRDefault="008B6542" w:rsidP="008B6542">
            <w:pPr>
              <w:rPr>
                <w:sz w:val="20"/>
                <w:szCs w:val="20"/>
              </w:rPr>
            </w:pPr>
            <w:r>
              <w:rPr>
                <w:sz w:val="20"/>
                <w:szCs w:val="20"/>
              </w:rPr>
              <w:t>System Package Type</w:t>
            </w:r>
          </w:p>
        </w:tc>
        <w:tc>
          <w:tcPr>
            <w:tcW w:w="1260" w:type="dxa"/>
            <w:shd w:val="clear" w:color="auto" w:fill="BFBFBF" w:themeFill="background1" w:themeFillShade="BF"/>
          </w:tcPr>
          <w:p w:rsidR="008B6542" w:rsidRPr="00562B7B" w:rsidRDefault="008B6542" w:rsidP="008B6542">
            <w:pPr>
              <w:rPr>
                <w:sz w:val="20"/>
                <w:szCs w:val="20"/>
              </w:rPr>
            </w:pPr>
            <w:r>
              <w:rPr>
                <w:sz w:val="20"/>
                <w:szCs w:val="20"/>
              </w:rPr>
              <w:t>null</w:t>
            </w:r>
          </w:p>
        </w:tc>
        <w:tc>
          <w:tcPr>
            <w:tcW w:w="1270" w:type="dxa"/>
            <w:shd w:val="clear" w:color="auto" w:fill="BFBFBF" w:themeFill="background1" w:themeFillShade="BF"/>
          </w:tcPr>
          <w:p w:rsidR="008B6542" w:rsidRPr="00562B7B" w:rsidRDefault="008B6542" w:rsidP="008B6542">
            <w:pPr>
              <w:rPr>
                <w:sz w:val="20"/>
                <w:szCs w:val="20"/>
              </w:rPr>
            </w:pPr>
          </w:p>
        </w:tc>
        <w:tc>
          <w:tcPr>
            <w:tcW w:w="620" w:type="dxa"/>
            <w:shd w:val="clear" w:color="auto" w:fill="BFBFBF" w:themeFill="background1" w:themeFillShade="BF"/>
          </w:tcPr>
          <w:p w:rsidR="008B6542" w:rsidRDefault="008B6542" w:rsidP="008B6542">
            <w:r w:rsidRPr="00611A8E">
              <w:rPr>
                <w:sz w:val="20"/>
                <w:szCs w:val="20"/>
              </w:rPr>
              <w:t>1+</w:t>
            </w:r>
          </w:p>
        </w:tc>
        <w:tc>
          <w:tcPr>
            <w:tcW w:w="1530" w:type="dxa"/>
            <w:shd w:val="clear" w:color="auto" w:fill="BFBFBF" w:themeFill="background1" w:themeFillShade="BF"/>
          </w:tcPr>
          <w:p w:rsidR="008B6542" w:rsidRPr="00562B7B" w:rsidRDefault="008B6542" w:rsidP="008B6542">
            <w:pPr>
              <w:rPr>
                <w:sz w:val="20"/>
                <w:szCs w:val="20"/>
              </w:rPr>
            </w:pPr>
            <w:r>
              <w:rPr>
                <w:sz w:val="20"/>
                <w:szCs w:val="20"/>
              </w:rPr>
              <w:t>Retail</w:t>
            </w:r>
          </w:p>
        </w:tc>
        <w:tc>
          <w:tcPr>
            <w:tcW w:w="450" w:type="dxa"/>
            <w:shd w:val="clear" w:color="auto" w:fill="BFBFBF" w:themeFill="background1" w:themeFillShade="BF"/>
          </w:tcPr>
          <w:p w:rsidR="008B6542" w:rsidRPr="00562B7B" w:rsidRDefault="008B6542" w:rsidP="008B6542">
            <w:pPr>
              <w:rPr>
                <w:sz w:val="20"/>
                <w:szCs w:val="20"/>
              </w:rPr>
            </w:pPr>
            <w:r>
              <w:rPr>
                <w:sz w:val="20"/>
                <w:szCs w:val="20"/>
              </w:rPr>
              <w:t>0</w:t>
            </w:r>
          </w:p>
        </w:tc>
        <w:tc>
          <w:tcPr>
            <w:tcW w:w="1710" w:type="dxa"/>
            <w:shd w:val="clear" w:color="auto" w:fill="BFBFBF" w:themeFill="background1" w:themeFillShade="BF"/>
          </w:tcPr>
          <w:p w:rsidR="008B6542" w:rsidRPr="00562B7B" w:rsidRDefault="008B6542" w:rsidP="008B6542">
            <w:pPr>
              <w:rPr>
                <w:sz w:val="20"/>
                <w:szCs w:val="20"/>
              </w:rPr>
            </w:pPr>
            <w:r>
              <w:rPr>
                <w:sz w:val="20"/>
                <w:szCs w:val="20"/>
              </w:rPr>
              <w:t>Orderable</w:t>
            </w:r>
          </w:p>
        </w:tc>
        <w:tc>
          <w:tcPr>
            <w:tcW w:w="1980" w:type="dxa"/>
            <w:shd w:val="clear" w:color="auto" w:fill="BFBFBF" w:themeFill="background1" w:themeFillShade="BF"/>
          </w:tcPr>
          <w:p w:rsidR="008B6542" w:rsidRPr="00562B7B" w:rsidRDefault="008B6542" w:rsidP="008B6542">
            <w:pPr>
              <w:rPr>
                <w:sz w:val="20"/>
                <w:szCs w:val="20"/>
              </w:rPr>
            </w:pPr>
            <w:r>
              <w:rPr>
                <w:sz w:val="20"/>
                <w:szCs w:val="20"/>
              </w:rPr>
              <w:t>null</w:t>
            </w:r>
          </w:p>
        </w:tc>
        <w:tc>
          <w:tcPr>
            <w:tcW w:w="1535" w:type="dxa"/>
            <w:shd w:val="clear" w:color="auto" w:fill="BFBFBF" w:themeFill="background1" w:themeFillShade="BF"/>
          </w:tcPr>
          <w:p w:rsidR="008B6542" w:rsidRPr="00562B7B" w:rsidRDefault="008B6542" w:rsidP="008B6542">
            <w:pPr>
              <w:rPr>
                <w:sz w:val="20"/>
                <w:szCs w:val="20"/>
              </w:rPr>
            </w:pPr>
            <w:r>
              <w:rPr>
                <w:sz w:val="20"/>
                <w:szCs w:val="20"/>
              </w:rPr>
              <w:t>0</w:t>
            </w:r>
          </w:p>
        </w:tc>
        <w:tc>
          <w:tcPr>
            <w:tcW w:w="601" w:type="dxa"/>
            <w:shd w:val="clear" w:color="auto" w:fill="BFBFBF" w:themeFill="background1" w:themeFillShade="BF"/>
          </w:tcPr>
          <w:p w:rsidR="008B6542" w:rsidRPr="00562B7B" w:rsidRDefault="008B6542" w:rsidP="008B6542">
            <w:pPr>
              <w:rPr>
                <w:sz w:val="20"/>
                <w:szCs w:val="20"/>
              </w:rPr>
            </w:pPr>
            <w:r>
              <w:rPr>
                <w:sz w:val="20"/>
                <w:szCs w:val="20"/>
              </w:rPr>
              <w:t>0</w:t>
            </w:r>
          </w:p>
        </w:tc>
        <w:tc>
          <w:tcPr>
            <w:tcW w:w="559" w:type="dxa"/>
            <w:shd w:val="clear" w:color="auto" w:fill="BFBFBF" w:themeFill="background1" w:themeFillShade="BF"/>
          </w:tcPr>
          <w:p w:rsidR="008B6542" w:rsidRDefault="008B6542" w:rsidP="008B6542">
            <w:pPr>
              <w:rPr>
                <w:sz w:val="20"/>
                <w:szCs w:val="20"/>
              </w:rPr>
            </w:pPr>
            <w:r>
              <w:rPr>
                <w:sz w:val="20"/>
                <w:szCs w:val="20"/>
              </w:rPr>
              <w:t>few</w:t>
            </w:r>
          </w:p>
        </w:tc>
      </w:tr>
      <w:tr w:rsidR="008B6542" w:rsidRPr="00562B7B" w:rsidTr="00653C8F">
        <w:tc>
          <w:tcPr>
            <w:tcW w:w="895" w:type="dxa"/>
            <w:shd w:val="clear" w:color="auto" w:fill="BFBFBF" w:themeFill="background1" w:themeFillShade="BF"/>
          </w:tcPr>
          <w:p w:rsidR="008B6542" w:rsidRPr="00562B7B" w:rsidRDefault="008B6542" w:rsidP="008B6542">
            <w:pPr>
              <w:rPr>
                <w:sz w:val="20"/>
                <w:szCs w:val="20"/>
              </w:rPr>
            </w:pPr>
            <w:bookmarkStart w:id="147" w:name="_Hlk504347150"/>
            <w:bookmarkStart w:id="148" w:name="_Hlk504347108"/>
            <w:r>
              <w:rPr>
                <w:sz w:val="20"/>
                <w:szCs w:val="20"/>
              </w:rPr>
              <w:t>600</w:t>
            </w:r>
          </w:p>
        </w:tc>
        <w:tc>
          <w:tcPr>
            <w:tcW w:w="1980" w:type="dxa"/>
            <w:shd w:val="clear" w:color="auto" w:fill="BFBFBF" w:themeFill="background1" w:themeFillShade="BF"/>
          </w:tcPr>
          <w:p w:rsidR="008B6542" w:rsidRPr="00562B7B" w:rsidRDefault="008B6542" w:rsidP="008B6542">
            <w:pPr>
              <w:rPr>
                <w:sz w:val="20"/>
                <w:szCs w:val="20"/>
              </w:rPr>
            </w:pPr>
            <w:r>
              <w:rPr>
                <w:sz w:val="20"/>
                <w:szCs w:val="20"/>
              </w:rPr>
              <w:t>System</w:t>
            </w:r>
          </w:p>
        </w:tc>
        <w:tc>
          <w:tcPr>
            <w:tcW w:w="1260" w:type="dxa"/>
            <w:shd w:val="clear" w:color="auto" w:fill="BFBFBF" w:themeFill="background1" w:themeFillShade="BF"/>
          </w:tcPr>
          <w:p w:rsidR="008B6542" w:rsidRPr="00562B7B" w:rsidRDefault="008B6542" w:rsidP="008B6542">
            <w:pPr>
              <w:rPr>
                <w:sz w:val="20"/>
                <w:szCs w:val="20"/>
              </w:rPr>
            </w:pPr>
            <w:r>
              <w:rPr>
                <w:sz w:val="20"/>
                <w:szCs w:val="20"/>
              </w:rPr>
              <w:t>null</w:t>
            </w:r>
          </w:p>
        </w:tc>
        <w:tc>
          <w:tcPr>
            <w:tcW w:w="1270" w:type="dxa"/>
            <w:shd w:val="clear" w:color="auto" w:fill="BFBFBF" w:themeFill="background1" w:themeFillShade="BF"/>
          </w:tcPr>
          <w:p w:rsidR="008B6542" w:rsidRPr="00562B7B" w:rsidRDefault="008B6542" w:rsidP="008B6542">
            <w:pPr>
              <w:rPr>
                <w:sz w:val="20"/>
                <w:szCs w:val="20"/>
              </w:rPr>
            </w:pPr>
          </w:p>
        </w:tc>
        <w:tc>
          <w:tcPr>
            <w:tcW w:w="620" w:type="dxa"/>
            <w:shd w:val="clear" w:color="auto" w:fill="BFBFBF" w:themeFill="background1" w:themeFillShade="BF"/>
          </w:tcPr>
          <w:p w:rsidR="008B6542" w:rsidRPr="00562B7B" w:rsidRDefault="008B6542" w:rsidP="008B6542">
            <w:pPr>
              <w:rPr>
                <w:sz w:val="20"/>
                <w:szCs w:val="20"/>
              </w:rPr>
            </w:pPr>
            <w:r>
              <w:rPr>
                <w:sz w:val="20"/>
                <w:szCs w:val="20"/>
              </w:rPr>
              <w:t>0</w:t>
            </w:r>
          </w:p>
        </w:tc>
        <w:tc>
          <w:tcPr>
            <w:tcW w:w="1530" w:type="dxa"/>
            <w:shd w:val="clear" w:color="auto" w:fill="BFBFBF" w:themeFill="background1" w:themeFillShade="BF"/>
          </w:tcPr>
          <w:p w:rsidR="008B6542" w:rsidRPr="00562B7B" w:rsidRDefault="008B6542" w:rsidP="008B6542">
            <w:pPr>
              <w:rPr>
                <w:sz w:val="20"/>
                <w:szCs w:val="20"/>
              </w:rPr>
            </w:pPr>
            <w:r>
              <w:rPr>
                <w:sz w:val="20"/>
                <w:szCs w:val="20"/>
              </w:rPr>
              <w:t>null</w:t>
            </w:r>
          </w:p>
        </w:tc>
        <w:tc>
          <w:tcPr>
            <w:tcW w:w="450" w:type="dxa"/>
            <w:shd w:val="clear" w:color="auto" w:fill="BFBFBF" w:themeFill="background1" w:themeFillShade="BF"/>
          </w:tcPr>
          <w:p w:rsidR="008B6542" w:rsidRPr="00562B7B" w:rsidRDefault="0097125A" w:rsidP="008B6542">
            <w:pPr>
              <w:rPr>
                <w:sz w:val="20"/>
                <w:szCs w:val="20"/>
              </w:rPr>
            </w:pPr>
            <w:r>
              <w:rPr>
                <w:sz w:val="20"/>
                <w:szCs w:val="20"/>
              </w:rPr>
              <w:t>0</w:t>
            </w:r>
          </w:p>
        </w:tc>
        <w:tc>
          <w:tcPr>
            <w:tcW w:w="1710" w:type="dxa"/>
            <w:shd w:val="clear" w:color="auto" w:fill="BFBFBF" w:themeFill="background1" w:themeFillShade="BF"/>
          </w:tcPr>
          <w:p w:rsidR="008B6542" w:rsidRPr="00562B7B" w:rsidRDefault="0097125A" w:rsidP="008B6542">
            <w:pPr>
              <w:rPr>
                <w:sz w:val="20"/>
                <w:szCs w:val="20"/>
              </w:rPr>
            </w:pPr>
            <w:r>
              <w:rPr>
                <w:sz w:val="20"/>
                <w:szCs w:val="20"/>
              </w:rPr>
              <w:t>null</w:t>
            </w:r>
          </w:p>
        </w:tc>
        <w:tc>
          <w:tcPr>
            <w:tcW w:w="1980" w:type="dxa"/>
            <w:shd w:val="clear" w:color="auto" w:fill="BFBFBF" w:themeFill="background1" w:themeFillShade="BF"/>
          </w:tcPr>
          <w:p w:rsidR="008B6542" w:rsidRPr="00562B7B" w:rsidRDefault="0097125A" w:rsidP="008B6542">
            <w:pPr>
              <w:rPr>
                <w:sz w:val="20"/>
                <w:szCs w:val="20"/>
              </w:rPr>
            </w:pPr>
            <w:r>
              <w:rPr>
                <w:sz w:val="20"/>
                <w:szCs w:val="20"/>
              </w:rPr>
              <w:t>null</w:t>
            </w:r>
          </w:p>
        </w:tc>
        <w:tc>
          <w:tcPr>
            <w:tcW w:w="1535" w:type="dxa"/>
            <w:shd w:val="clear" w:color="auto" w:fill="BFBFBF" w:themeFill="background1" w:themeFillShade="BF"/>
          </w:tcPr>
          <w:p w:rsidR="008B6542" w:rsidRPr="00562B7B" w:rsidRDefault="0097125A" w:rsidP="008B6542">
            <w:pPr>
              <w:rPr>
                <w:sz w:val="20"/>
                <w:szCs w:val="20"/>
              </w:rPr>
            </w:pPr>
            <w:r>
              <w:rPr>
                <w:sz w:val="20"/>
                <w:szCs w:val="20"/>
              </w:rPr>
              <w:t>0</w:t>
            </w:r>
          </w:p>
        </w:tc>
        <w:tc>
          <w:tcPr>
            <w:tcW w:w="601" w:type="dxa"/>
            <w:shd w:val="clear" w:color="auto" w:fill="BFBFBF" w:themeFill="background1" w:themeFillShade="BF"/>
          </w:tcPr>
          <w:p w:rsidR="008B6542" w:rsidRPr="00562B7B" w:rsidRDefault="0097125A" w:rsidP="008B6542">
            <w:pPr>
              <w:rPr>
                <w:sz w:val="20"/>
                <w:szCs w:val="20"/>
              </w:rPr>
            </w:pPr>
            <w:r>
              <w:rPr>
                <w:sz w:val="20"/>
                <w:szCs w:val="20"/>
              </w:rPr>
              <w:t>0</w:t>
            </w:r>
          </w:p>
        </w:tc>
        <w:tc>
          <w:tcPr>
            <w:tcW w:w="559" w:type="dxa"/>
            <w:shd w:val="clear" w:color="auto" w:fill="BFBFBF" w:themeFill="background1" w:themeFillShade="BF"/>
          </w:tcPr>
          <w:p w:rsidR="008B6542" w:rsidRPr="00562B7B" w:rsidRDefault="0097125A" w:rsidP="008B6542">
            <w:pPr>
              <w:rPr>
                <w:sz w:val="20"/>
                <w:szCs w:val="20"/>
              </w:rPr>
            </w:pPr>
            <w:r>
              <w:rPr>
                <w:sz w:val="20"/>
                <w:szCs w:val="20"/>
              </w:rPr>
              <w:t>2 of 100k</w:t>
            </w:r>
          </w:p>
        </w:tc>
      </w:tr>
      <w:tr w:rsidR="008B6542" w:rsidRPr="00562B7B" w:rsidTr="00653C8F">
        <w:trPr>
          <w:cnfStyle w:val="000000100000" w:firstRow="0" w:lastRow="0" w:firstColumn="0" w:lastColumn="0" w:oddVBand="0" w:evenVBand="0" w:oddHBand="1" w:evenHBand="0" w:firstRowFirstColumn="0" w:firstRowLastColumn="0" w:lastRowFirstColumn="0" w:lastRowLastColumn="0"/>
        </w:trPr>
        <w:tc>
          <w:tcPr>
            <w:tcW w:w="895" w:type="dxa"/>
            <w:shd w:val="clear" w:color="auto" w:fill="BFBFBF" w:themeFill="background1" w:themeFillShade="BF"/>
          </w:tcPr>
          <w:p w:rsidR="008B6542" w:rsidRPr="00562B7B" w:rsidRDefault="008B6542" w:rsidP="008B6542">
            <w:pPr>
              <w:rPr>
                <w:sz w:val="20"/>
                <w:szCs w:val="20"/>
              </w:rPr>
            </w:pPr>
            <w:bookmarkStart w:id="149" w:name="_Hlk504347438"/>
            <w:bookmarkEnd w:id="147"/>
            <w:r>
              <w:rPr>
                <w:sz w:val="20"/>
                <w:szCs w:val="20"/>
              </w:rPr>
              <w:t>600</w:t>
            </w:r>
          </w:p>
        </w:tc>
        <w:tc>
          <w:tcPr>
            <w:tcW w:w="1980" w:type="dxa"/>
            <w:shd w:val="clear" w:color="auto" w:fill="BFBFBF" w:themeFill="background1" w:themeFillShade="BF"/>
          </w:tcPr>
          <w:p w:rsidR="008B6542" w:rsidRPr="00562B7B" w:rsidRDefault="008B6542" w:rsidP="008B6542">
            <w:pPr>
              <w:rPr>
                <w:sz w:val="20"/>
                <w:szCs w:val="20"/>
              </w:rPr>
            </w:pPr>
            <w:r>
              <w:rPr>
                <w:sz w:val="20"/>
                <w:szCs w:val="20"/>
              </w:rPr>
              <w:t>System</w:t>
            </w:r>
          </w:p>
        </w:tc>
        <w:tc>
          <w:tcPr>
            <w:tcW w:w="1260" w:type="dxa"/>
            <w:shd w:val="clear" w:color="auto" w:fill="BFBFBF" w:themeFill="background1" w:themeFillShade="BF"/>
          </w:tcPr>
          <w:p w:rsidR="008B6542" w:rsidRPr="00562B7B" w:rsidRDefault="008B6542" w:rsidP="008B6542">
            <w:pPr>
              <w:rPr>
                <w:sz w:val="20"/>
                <w:szCs w:val="20"/>
              </w:rPr>
            </w:pPr>
            <w:r>
              <w:rPr>
                <w:sz w:val="20"/>
                <w:szCs w:val="20"/>
              </w:rPr>
              <w:t>null</w:t>
            </w:r>
          </w:p>
        </w:tc>
        <w:tc>
          <w:tcPr>
            <w:tcW w:w="1270" w:type="dxa"/>
            <w:shd w:val="clear" w:color="auto" w:fill="BFBFBF" w:themeFill="background1" w:themeFillShade="BF"/>
          </w:tcPr>
          <w:p w:rsidR="008B6542" w:rsidRPr="00562B7B" w:rsidRDefault="008B6542" w:rsidP="008B6542">
            <w:pPr>
              <w:rPr>
                <w:sz w:val="20"/>
                <w:szCs w:val="20"/>
              </w:rPr>
            </w:pPr>
          </w:p>
        </w:tc>
        <w:tc>
          <w:tcPr>
            <w:tcW w:w="620" w:type="dxa"/>
            <w:shd w:val="clear" w:color="auto" w:fill="BFBFBF" w:themeFill="background1" w:themeFillShade="BF"/>
          </w:tcPr>
          <w:p w:rsidR="008B6542" w:rsidRPr="00562B7B" w:rsidRDefault="008B6542" w:rsidP="008B6542">
            <w:pPr>
              <w:rPr>
                <w:sz w:val="20"/>
                <w:szCs w:val="20"/>
              </w:rPr>
            </w:pPr>
            <w:r>
              <w:rPr>
                <w:sz w:val="20"/>
                <w:szCs w:val="20"/>
              </w:rPr>
              <w:t>0</w:t>
            </w:r>
          </w:p>
        </w:tc>
        <w:tc>
          <w:tcPr>
            <w:tcW w:w="1530" w:type="dxa"/>
            <w:shd w:val="clear" w:color="auto" w:fill="BFBFBF" w:themeFill="background1" w:themeFillShade="BF"/>
          </w:tcPr>
          <w:p w:rsidR="008B6542" w:rsidRPr="00562B7B" w:rsidRDefault="008B6542" w:rsidP="008B6542">
            <w:pPr>
              <w:rPr>
                <w:sz w:val="20"/>
                <w:szCs w:val="20"/>
              </w:rPr>
            </w:pPr>
            <w:r>
              <w:rPr>
                <w:sz w:val="20"/>
                <w:szCs w:val="20"/>
              </w:rPr>
              <w:t>null</w:t>
            </w:r>
          </w:p>
        </w:tc>
        <w:tc>
          <w:tcPr>
            <w:tcW w:w="450" w:type="dxa"/>
            <w:shd w:val="clear" w:color="auto" w:fill="BFBFBF" w:themeFill="background1" w:themeFillShade="BF"/>
          </w:tcPr>
          <w:p w:rsidR="008B6542" w:rsidRPr="00562B7B" w:rsidRDefault="0097125A" w:rsidP="008B6542">
            <w:pPr>
              <w:rPr>
                <w:sz w:val="20"/>
                <w:szCs w:val="20"/>
              </w:rPr>
            </w:pPr>
            <w:r>
              <w:rPr>
                <w:sz w:val="20"/>
                <w:szCs w:val="20"/>
              </w:rPr>
              <w:t>0</w:t>
            </w:r>
          </w:p>
        </w:tc>
        <w:tc>
          <w:tcPr>
            <w:tcW w:w="1710" w:type="dxa"/>
            <w:shd w:val="clear" w:color="auto" w:fill="BFBFBF" w:themeFill="background1" w:themeFillShade="BF"/>
          </w:tcPr>
          <w:p w:rsidR="008B6542" w:rsidRPr="00562B7B" w:rsidRDefault="0097125A" w:rsidP="008B6542">
            <w:pPr>
              <w:rPr>
                <w:sz w:val="20"/>
                <w:szCs w:val="20"/>
              </w:rPr>
            </w:pPr>
            <w:r>
              <w:rPr>
                <w:sz w:val="20"/>
                <w:szCs w:val="20"/>
              </w:rPr>
              <w:t>OE Defaults</w:t>
            </w:r>
          </w:p>
        </w:tc>
        <w:tc>
          <w:tcPr>
            <w:tcW w:w="1980" w:type="dxa"/>
            <w:shd w:val="clear" w:color="auto" w:fill="BFBFBF" w:themeFill="background1" w:themeFillShade="BF"/>
          </w:tcPr>
          <w:p w:rsidR="008B6542" w:rsidRPr="00562B7B" w:rsidRDefault="0097125A" w:rsidP="008B6542">
            <w:pPr>
              <w:rPr>
                <w:sz w:val="20"/>
                <w:szCs w:val="20"/>
              </w:rPr>
            </w:pPr>
            <w:r>
              <w:rPr>
                <w:sz w:val="20"/>
                <w:szCs w:val="20"/>
              </w:rPr>
              <w:t>MED_OE_DEFAULTS</w:t>
            </w:r>
          </w:p>
        </w:tc>
        <w:tc>
          <w:tcPr>
            <w:tcW w:w="1535" w:type="dxa"/>
            <w:shd w:val="clear" w:color="auto" w:fill="BFBFBF" w:themeFill="background1" w:themeFillShade="BF"/>
          </w:tcPr>
          <w:p w:rsidR="008B6542" w:rsidRPr="00562B7B" w:rsidRDefault="0097125A" w:rsidP="008B6542">
            <w:pPr>
              <w:rPr>
                <w:sz w:val="20"/>
                <w:szCs w:val="20"/>
              </w:rPr>
            </w:pPr>
            <w:r>
              <w:rPr>
                <w:sz w:val="20"/>
                <w:szCs w:val="20"/>
              </w:rPr>
              <w:t>0</w:t>
            </w:r>
          </w:p>
        </w:tc>
        <w:tc>
          <w:tcPr>
            <w:tcW w:w="601" w:type="dxa"/>
            <w:shd w:val="clear" w:color="auto" w:fill="BFBFBF" w:themeFill="background1" w:themeFillShade="BF"/>
          </w:tcPr>
          <w:p w:rsidR="008B6542" w:rsidRPr="00562B7B" w:rsidRDefault="0097125A" w:rsidP="008B6542">
            <w:pPr>
              <w:rPr>
                <w:sz w:val="20"/>
                <w:szCs w:val="20"/>
              </w:rPr>
            </w:pPr>
            <w:r>
              <w:rPr>
                <w:sz w:val="20"/>
                <w:szCs w:val="20"/>
              </w:rPr>
              <w:t>1</w:t>
            </w:r>
          </w:p>
        </w:tc>
        <w:tc>
          <w:tcPr>
            <w:tcW w:w="559" w:type="dxa"/>
            <w:shd w:val="clear" w:color="auto" w:fill="BFBFBF" w:themeFill="background1" w:themeFillShade="BF"/>
          </w:tcPr>
          <w:p w:rsidR="008B6542" w:rsidRPr="00562B7B" w:rsidRDefault="001478CD" w:rsidP="008B6542">
            <w:pPr>
              <w:rPr>
                <w:sz w:val="20"/>
                <w:szCs w:val="20"/>
              </w:rPr>
            </w:pPr>
            <w:r>
              <w:rPr>
                <w:sz w:val="20"/>
                <w:szCs w:val="20"/>
              </w:rPr>
              <w:t>few</w:t>
            </w:r>
          </w:p>
        </w:tc>
      </w:tr>
      <w:tr w:rsidR="00653C8F" w:rsidRPr="00562B7B" w:rsidTr="00653C8F">
        <w:tc>
          <w:tcPr>
            <w:tcW w:w="895" w:type="dxa"/>
            <w:shd w:val="clear" w:color="auto" w:fill="FFD966" w:themeFill="accent4" w:themeFillTint="99"/>
          </w:tcPr>
          <w:p w:rsidR="008B6542" w:rsidRPr="00562B7B" w:rsidRDefault="008B6542" w:rsidP="008B6542">
            <w:pPr>
              <w:rPr>
                <w:sz w:val="20"/>
                <w:szCs w:val="20"/>
              </w:rPr>
            </w:pPr>
            <w:bookmarkStart w:id="150" w:name="_Hlk504347410"/>
            <w:bookmarkStart w:id="151" w:name="_Hlk504347569"/>
            <w:bookmarkEnd w:id="148"/>
            <w:bookmarkEnd w:id="149"/>
            <w:r>
              <w:rPr>
                <w:sz w:val="20"/>
                <w:szCs w:val="20"/>
              </w:rPr>
              <w:t>600</w:t>
            </w:r>
          </w:p>
        </w:tc>
        <w:tc>
          <w:tcPr>
            <w:tcW w:w="1980" w:type="dxa"/>
            <w:shd w:val="clear" w:color="auto" w:fill="FFD966" w:themeFill="accent4" w:themeFillTint="99"/>
          </w:tcPr>
          <w:p w:rsidR="008B6542" w:rsidRPr="00562B7B" w:rsidRDefault="008B6542" w:rsidP="008B6542">
            <w:pPr>
              <w:rPr>
                <w:sz w:val="20"/>
                <w:szCs w:val="20"/>
              </w:rPr>
            </w:pPr>
            <w:r>
              <w:rPr>
                <w:sz w:val="20"/>
                <w:szCs w:val="20"/>
              </w:rPr>
              <w:t>System</w:t>
            </w:r>
          </w:p>
        </w:tc>
        <w:tc>
          <w:tcPr>
            <w:tcW w:w="1260" w:type="dxa"/>
            <w:shd w:val="clear" w:color="auto" w:fill="FFD966" w:themeFill="accent4" w:themeFillTint="99"/>
          </w:tcPr>
          <w:p w:rsidR="008B6542" w:rsidRPr="00562B7B" w:rsidRDefault="008B6542" w:rsidP="008B6542">
            <w:pPr>
              <w:rPr>
                <w:sz w:val="20"/>
                <w:szCs w:val="20"/>
              </w:rPr>
            </w:pPr>
            <w:r>
              <w:rPr>
                <w:sz w:val="20"/>
                <w:szCs w:val="20"/>
              </w:rPr>
              <w:t>null</w:t>
            </w:r>
          </w:p>
        </w:tc>
        <w:tc>
          <w:tcPr>
            <w:tcW w:w="1270" w:type="dxa"/>
            <w:shd w:val="clear" w:color="auto" w:fill="FFD966" w:themeFill="accent4" w:themeFillTint="99"/>
          </w:tcPr>
          <w:p w:rsidR="008B6542" w:rsidRPr="00562B7B" w:rsidRDefault="008B6542" w:rsidP="008B6542">
            <w:pPr>
              <w:rPr>
                <w:sz w:val="20"/>
                <w:szCs w:val="20"/>
              </w:rPr>
            </w:pPr>
          </w:p>
        </w:tc>
        <w:tc>
          <w:tcPr>
            <w:tcW w:w="620" w:type="dxa"/>
            <w:shd w:val="clear" w:color="auto" w:fill="FFD966" w:themeFill="accent4" w:themeFillTint="99"/>
          </w:tcPr>
          <w:p w:rsidR="008B6542" w:rsidRPr="00562B7B" w:rsidRDefault="008B6542" w:rsidP="008B6542">
            <w:pPr>
              <w:rPr>
                <w:sz w:val="20"/>
                <w:szCs w:val="20"/>
              </w:rPr>
            </w:pPr>
            <w:r>
              <w:rPr>
                <w:sz w:val="20"/>
                <w:szCs w:val="20"/>
              </w:rPr>
              <w:t>0</w:t>
            </w:r>
          </w:p>
        </w:tc>
        <w:tc>
          <w:tcPr>
            <w:tcW w:w="1530" w:type="dxa"/>
            <w:shd w:val="clear" w:color="auto" w:fill="FFD966" w:themeFill="accent4" w:themeFillTint="99"/>
          </w:tcPr>
          <w:p w:rsidR="008B6542" w:rsidRPr="00562B7B" w:rsidRDefault="008B6542" w:rsidP="008B6542">
            <w:pPr>
              <w:rPr>
                <w:sz w:val="20"/>
                <w:szCs w:val="20"/>
              </w:rPr>
            </w:pPr>
            <w:r>
              <w:rPr>
                <w:sz w:val="20"/>
                <w:szCs w:val="20"/>
              </w:rPr>
              <w:t>Inpatient</w:t>
            </w:r>
          </w:p>
        </w:tc>
        <w:tc>
          <w:tcPr>
            <w:tcW w:w="450" w:type="dxa"/>
            <w:shd w:val="clear" w:color="auto" w:fill="FFD966" w:themeFill="accent4" w:themeFillTint="99"/>
          </w:tcPr>
          <w:p w:rsidR="008B6542" w:rsidRPr="00562B7B" w:rsidRDefault="001478CD" w:rsidP="008B6542">
            <w:pPr>
              <w:rPr>
                <w:sz w:val="20"/>
                <w:szCs w:val="20"/>
              </w:rPr>
            </w:pPr>
            <w:r>
              <w:rPr>
                <w:sz w:val="20"/>
                <w:szCs w:val="20"/>
              </w:rPr>
              <w:t>0</w:t>
            </w:r>
          </w:p>
        </w:tc>
        <w:tc>
          <w:tcPr>
            <w:tcW w:w="1710" w:type="dxa"/>
            <w:shd w:val="clear" w:color="auto" w:fill="FFD966" w:themeFill="accent4" w:themeFillTint="99"/>
          </w:tcPr>
          <w:p w:rsidR="008B6542" w:rsidRPr="00562B7B" w:rsidRDefault="001478CD" w:rsidP="008B6542">
            <w:pPr>
              <w:rPr>
                <w:sz w:val="20"/>
                <w:szCs w:val="20"/>
              </w:rPr>
            </w:pPr>
            <w:r>
              <w:rPr>
                <w:sz w:val="20"/>
                <w:szCs w:val="20"/>
              </w:rPr>
              <w:t>Med Product</w:t>
            </w:r>
          </w:p>
        </w:tc>
        <w:tc>
          <w:tcPr>
            <w:tcW w:w="1980" w:type="dxa"/>
            <w:shd w:val="clear" w:color="auto" w:fill="FFD966" w:themeFill="accent4" w:themeFillTint="99"/>
          </w:tcPr>
          <w:p w:rsidR="008B6542" w:rsidRPr="00562B7B" w:rsidRDefault="001478CD" w:rsidP="008B6542">
            <w:pPr>
              <w:rPr>
                <w:sz w:val="20"/>
                <w:szCs w:val="20"/>
              </w:rPr>
            </w:pPr>
            <w:r>
              <w:rPr>
                <w:sz w:val="20"/>
                <w:szCs w:val="20"/>
              </w:rPr>
              <w:t>MED_PRODUCT</w:t>
            </w:r>
          </w:p>
        </w:tc>
        <w:tc>
          <w:tcPr>
            <w:tcW w:w="1535" w:type="dxa"/>
            <w:shd w:val="clear" w:color="auto" w:fill="FFD966" w:themeFill="accent4" w:themeFillTint="99"/>
          </w:tcPr>
          <w:p w:rsidR="008B6542" w:rsidRPr="00562B7B" w:rsidRDefault="001478CD" w:rsidP="008B6542">
            <w:pPr>
              <w:rPr>
                <w:sz w:val="20"/>
                <w:szCs w:val="20"/>
              </w:rPr>
            </w:pPr>
            <w:r>
              <w:rPr>
                <w:sz w:val="20"/>
                <w:szCs w:val="20"/>
              </w:rPr>
              <w:t>0</w:t>
            </w:r>
          </w:p>
        </w:tc>
        <w:tc>
          <w:tcPr>
            <w:tcW w:w="601" w:type="dxa"/>
            <w:shd w:val="clear" w:color="auto" w:fill="FFD966" w:themeFill="accent4" w:themeFillTint="99"/>
          </w:tcPr>
          <w:p w:rsidR="008B6542" w:rsidRPr="00562B7B" w:rsidRDefault="001478CD" w:rsidP="008B6542">
            <w:pPr>
              <w:rPr>
                <w:sz w:val="20"/>
                <w:szCs w:val="20"/>
              </w:rPr>
            </w:pPr>
            <w:r>
              <w:rPr>
                <w:sz w:val="20"/>
                <w:szCs w:val="20"/>
              </w:rPr>
              <w:t>1+</w:t>
            </w:r>
          </w:p>
        </w:tc>
        <w:tc>
          <w:tcPr>
            <w:tcW w:w="559" w:type="dxa"/>
            <w:shd w:val="clear" w:color="auto" w:fill="FFD966" w:themeFill="accent4" w:themeFillTint="99"/>
          </w:tcPr>
          <w:p w:rsidR="008B6542" w:rsidRPr="00562B7B" w:rsidRDefault="008B6542" w:rsidP="008B6542">
            <w:pPr>
              <w:rPr>
                <w:sz w:val="20"/>
                <w:szCs w:val="20"/>
              </w:rPr>
            </w:pPr>
          </w:p>
        </w:tc>
      </w:tr>
      <w:bookmarkEnd w:id="150"/>
      <w:tr w:rsidR="00653C8F" w:rsidRPr="00562B7B" w:rsidTr="008B6542">
        <w:trPr>
          <w:cnfStyle w:val="000000100000" w:firstRow="0" w:lastRow="0" w:firstColumn="0" w:lastColumn="0" w:oddVBand="0" w:evenVBand="0" w:oddHBand="1" w:evenHBand="0" w:firstRowFirstColumn="0" w:firstRowLastColumn="0" w:lastRowFirstColumn="0" w:lastRowLastColumn="0"/>
        </w:trPr>
        <w:tc>
          <w:tcPr>
            <w:tcW w:w="895" w:type="dxa"/>
          </w:tcPr>
          <w:p w:rsidR="001478CD" w:rsidRPr="00562B7B" w:rsidRDefault="001478CD" w:rsidP="001478CD">
            <w:pPr>
              <w:rPr>
                <w:sz w:val="20"/>
                <w:szCs w:val="20"/>
              </w:rPr>
            </w:pPr>
            <w:r>
              <w:rPr>
                <w:sz w:val="20"/>
                <w:szCs w:val="20"/>
              </w:rPr>
              <w:t>600</w:t>
            </w:r>
          </w:p>
        </w:tc>
        <w:tc>
          <w:tcPr>
            <w:tcW w:w="1980" w:type="dxa"/>
          </w:tcPr>
          <w:p w:rsidR="001478CD" w:rsidRPr="00562B7B" w:rsidRDefault="001478CD" w:rsidP="001478CD">
            <w:pPr>
              <w:rPr>
                <w:sz w:val="20"/>
                <w:szCs w:val="20"/>
              </w:rPr>
            </w:pPr>
            <w:r>
              <w:rPr>
                <w:sz w:val="20"/>
                <w:szCs w:val="20"/>
              </w:rPr>
              <w:t>System</w:t>
            </w:r>
          </w:p>
        </w:tc>
        <w:tc>
          <w:tcPr>
            <w:tcW w:w="1260" w:type="dxa"/>
          </w:tcPr>
          <w:p w:rsidR="001478CD" w:rsidRPr="00562B7B" w:rsidRDefault="001478CD" w:rsidP="001478CD">
            <w:pPr>
              <w:rPr>
                <w:sz w:val="20"/>
                <w:szCs w:val="20"/>
              </w:rPr>
            </w:pPr>
            <w:r>
              <w:rPr>
                <w:sz w:val="20"/>
                <w:szCs w:val="20"/>
              </w:rPr>
              <w:t>null</w:t>
            </w:r>
          </w:p>
        </w:tc>
        <w:tc>
          <w:tcPr>
            <w:tcW w:w="1270" w:type="dxa"/>
          </w:tcPr>
          <w:p w:rsidR="001478CD" w:rsidRPr="00562B7B" w:rsidRDefault="001478CD" w:rsidP="001478CD">
            <w:pPr>
              <w:rPr>
                <w:sz w:val="20"/>
                <w:szCs w:val="20"/>
              </w:rPr>
            </w:pPr>
          </w:p>
        </w:tc>
        <w:tc>
          <w:tcPr>
            <w:tcW w:w="620" w:type="dxa"/>
          </w:tcPr>
          <w:p w:rsidR="001478CD" w:rsidRPr="00562B7B" w:rsidRDefault="001478CD" w:rsidP="001478CD">
            <w:pPr>
              <w:rPr>
                <w:sz w:val="20"/>
                <w:szCs w:val="20"/>
              </w:rPr>
            </w:pPr>
            <w:r>
              <w:rPr>
                <w:sz w:val="20"/>
                <w:szCs w:val="20"/>
              </w:rPr>
              <w:t>0</w:t>
            </w:r>
          </w:p>
        </w:tc>
        <w:tc>
          <w:tcPr>
            <w:tcW w:w="1530" w:type="dxa"/>
          </w:tcPr>
          <w:p w:rsidR="001478CD" w:rsidRPr="00562B7B" w:rsidRDefault="001478CD" w:rsidP="001478CD">
            <w:pPr>
              <w:rPr>
                <w:sz w:val="20"/>
                <w:szCs w:val="20"/>
              </w:rPr>
            </w:pPr>
            <w:r>
              <w:rPr>
                <w:sz w:val="20"/>
                <w:szCs w:val="20"/>
              </w:rPr>
              <w:t>Inpatient</w:t>
            </w:r>
          </w:p>
        </w:tc>
        <w:tc>
          <w:tcPr>
            <w:tcW w:w="450" w:type="dxa"/>
          </w:tcPr>
          <w:p w:rsidR="001478CD" w:rsidRPr="00562B7B" w:rsidRDefault="001478CD" w:rsidP="001478CD">
            <w:pPr>
              <w:rPr>
                <w:sz w:val="20"/>
                <w:szCs w:val="20"/>
              </w:rPr>
            </w:pPr>
            <w:r>
              <w:rPr>
                <w:sz w:val="20"/>
                <w:szCs w:val="20"/>
              </w:rPr>
              <w:t>0</w:t>
            </w:r>
          </w:p>
        </w:tc>
        <w:tc>
          <w:tcPr>
            <w:tcW w:w="1710" w:type="dxa"/>
          </w:tcPr>
          <w:p w:rsidR="001478CD" w:rsidRPr="00562B7B" w:rsidRDefault="001478CD" w:rsidP="001478CD">
            <w:pPr>
              <w:rPr>
                <w:sz w:val="20"/>
                <w:szCs w:val="20"/>
              </w:rPr>
            </w:pPr>
            <w:r>
              <w:rPr>
                <w:sz w:val="20"/>
                <w:szCs w:val="20"/>
              </w:rPr>
              <w:t>OE Defaults</w:t>
            </w:r>
          </w:p>
        </w:tc>
        <w:tc>
          <w:tcPr>
            <w:tcW w:w="1980" w:type="dxa"/>
          </w:tcPr>
          <w:p w:rsidR="001478CD" w:rsidRPr="00562B7B" w:rsidRDefault="001478CD" w:rsidP="001478CD">
            <w:pPr>
              <w:rPr>
                <w:sz w:val="20"/>
                <w:szCs w:val="20"/>
              </w:rPr>
            </w:pPr>
            <w:r>
              <w:rPr>
                <w:sz w:val="20"/>
                <w:szCs w:val="20"/>
              </w:rPr>
              <w:t>MED_OE_DEFAULTS</w:t>
            </w:r>
          </w:p>
        </w:tc>
        <w:tc>
          <w:tcPr>
            <w:tcW w:w="1535" w:type="dxa"/>
          </w:tcPr>
          <w:p w:rsidR="001478CD" w:rsidRPr="00562B7B" w:rsidRDefault="001478CD" w:rsidP="001478CD">
            <w:pPr>
              <w:rPr>
                <w:sz w:val="20"/>
                <w:szCs w:val="20"/>
              </w:rPr>
            </w:pPr>
            <w:r>
              <w:rPr>
                <w:sz w:val="20"/>
                <w:szCs w:val="20"/>
              </w:rPr>
              <w:t>0</w:t>
            </w:r>
          </w:p>
        </w:tc>
        <w:tc>
          <w:tcPr>
            <w:tcW w:w="601" w:type="dxa"/>
          </w:tcPr>
          <w:p w:rsidR="001478CD" w:rsidRPr="00562B7B" w:rsidRDefault="001478CD" w:rsidP="001478CD">
            <w:pPr>
              <w:rPr>
                <w:sz w:val="20"/>
                <w:szCs w:val="20"/>
              </w:rPr>
            </w:pPr>
            <w:r>
              <w:rPr>
                <w:sz w:val="20"/>
                <w:szCs w:val="20"/>
              </w:rPr>
              <w:t>1</w:t>
            </w:r>
          </w:p>
        </w:tc>
        <w:tc>
          <w:tcPr>
            <w:tcW w:w="559" w:type="dxa"/>
          </w:tcPr>
          <w:p w:rsidR="001478CD" w:rsidRPr="00562B7B" w:rsidRDefault="001478CD" w:rsidP="001478CD">
            <w:pPr>
              <w:rPr>
                <w:sz w:val="20"/>
                <w:szCs w:val="20"/>
              </w:rPr>
            </w:pPr>
          </w:p>
        </w:tc>
      </w:tr>
      <w:bookmarkEnd w:id="151"/>
      <w:tr w:rsidR="00653C8F" w:rsidRPr="00562B7B" w:rsidTr="008B6542">
        <w:tc>
          <w:tcPr>
            <w:tcW w:w="895" w:type="dxa"/>
          </w:tcPr>
          <w:p w:rsidR="001478CD" w:rsidRPr="00562B7B" w:rsidRDefault="001478CD" w:rsidP="001478CD">
            <w:pPr>
              <w:rPr>
                <w:sz w:val="20"/>
                <w:szCs w:val="20"/>
              </w:rPr>
            </w:pPr>
            <w:r>
              <w:rPr>
                <w:sz w:val="20"/>
                <w:szCs w:val="20"/>
              </w:rPr>
              <w:t>600</w:t>
            </w:r>
          </w:p>
        </w:tc>
        <w:tc>
          <w:tcPr>
            <w:tcW w:w="1980" w:type="dxa"/>
          </w:tcPr>
          <w:p w:rsidR="001478CD" w:rsidRPr="00562B7B" w:rsidRDefault="001478CD" w:rsidP="001478CD">
            <w:pPr>
              <w:rPr>
                <w:sz w:val="20"/>
                <w:szCs w:val="20"/>
              </w:rPr>
            </w:pPr>
            <w:r>
              <w:rPr>
                <w:sz w:val="20"/>
                <w:szCs w:val="20"/>
              </w:rPr>
              <w:t>System</w:t>
            </w:r>
          </w:p>
        </w:tc>
        <w:tc>
          <w:tcPr>
            <w:tcW w:w="1260" w:type="dxa"/>
          </w:tcPr>
          <w:p w:rsidR="001478CD" w:rsidRPr="00562B7B" w:rsidRDefault="001478CD" w:rsidP="001478CD">
            <w:pPr>
              <w:rPr>
                <w:sz w:val="20"/>
                <w:szCs w:val="20"/>
              </w:rPr>
            </w:pPr>
            <w:r>
              <w:rPr>
                <w:sz w:val="20"/>
                <w:szCs w:val="20"/>
              </w:rPr>
              <w:t>null</w:t>
            </w:r>
          </w:p>
        </w:tc>
        <w:tc>
          <w:tcPr>
            <w:tcW w:w="1270" w:type="dxa"/>
          </w:tcPr>
          <w:p w:rsidR="001478CD" w:rsidRPr="00562B7B" w:rsidRDefault="001478CD" w:rsidP="001478CD">
            <w:pPr>
              <w:rPr>
                <w:sz w:val="20"/>
                <w:szCs w:val="20"/>
              </w:rPr>
            </w:pPr>
          </w:p>
        </w:tc>
        <w:tc>
          <w:tcPr>
            <w:tcW w:w="620" w:type="dxa"/>
          </w:tcPr>
          <w:p w:rsidR="001478CD" w:rsidRPr="00562B7B" w:rsidRDefault="001478CD" w:rsidP="001478CD">
            <w:pPr>
              <w:rPr>
                <w:sz w:val="20"/>
                <w:szCs w:val="20"/>
              </w:rPr>
            </w:pPr>
            <w:r>
              <w:rPr>
                <w:sz w:val="20"/>
                <w:szCs w:val="20"/>
              </w:rPr>
              <w:t>0</w:t>
            </w:r>
          </w:p>
        </w:tc>
        <w:tc>
          <w:tcPr>
            <w:tcW w:w="1530" w:type="dxa"/>
          </w:tcPr>
          <w:p w:rsidR="001478CD" w:rsidRPr="00562B7B" w:rsidRDefault="001478CD" w:rsidP="001478CD">
            <w:pPr>
              <w:rPr>
                <w:sz w:val="20"/>
                <w:szCs w:val="20"/>
              </w:rPr>
            </w:pPr>
            <w:r>
              <w:rPr>
                <w:sz w:val="20"/>
                <w:szCs w:val="20"/>
              </w:rPr>
              <w:t>Inpatient</w:t>
            </w:r>
          </w:p>
        </w:tc>
        <w:tc>
          <w:tcPr>
            <w:tcW w:w="450" w:type="dxa"/>
          </w:tcPr>
          <w:p w:rsidR="001478CD" w:rsidRPr="00562B7B" w:rsidRDefault="001478CD" w:rsidP="001478CD">
            <w:pPr>
              <w:rPr>
                <w:sz w:val="20"/>
                <w:szCs w:val="20"/>
              </w:rPr>
            </w:pPr>
            <w:r>
              <w:rPr>
                <w:sz w:val="20"/>
                <w:szCs w:val="20"/>
              </w:rPr>
              <w:t>0</w:t>
            </w:r>
          </w:p>
        </w:tc>
        <w:tc>
          <w:tcPr>
            <w:tcW w:w="1710" w:type="dxa"/>
          </w:tcPr>
          <w:p w:rsidR="001478CD" w:rsidRPr="00562B7B" w:rsidRDefault="001478CD" w:rsidP="001478CD">
            <w:pPr>
              <w:rPr>
                <w:sz w:val="20"/>
                <w:szCs w:val="20"/>
              </w:rPr>
            </w:pPr>
            <w:r>
              <w:rPr>
                <w:sz w:val="20"/>
                <w:szCs w:val="20"/>
              </w:rPr>
              <w:t>Order Alert</w:t>
            </w:r>
          </w:p>
        </w:tc>
        <w:tc>
          <w:tcPr>
            <w:tcW w:w="1980" w:type="dxa"/>
          </w:tcPr>
          <w:p w:rsidR="001478CD" w:rsidRPr="00562B7B" w:rsidRDefault="001478CD" w:rsidP="001478CD">
            <w:pPr>
              <w:rPr>
                <w:sz w:val="20"/>
                <w:szCs w:val="20"/>
              </w:rPr>
            </w:pPr>
            <w:r>
              <w:rPr>
                <w:sz w:val="20"/>
                <w:szCs w:val="20"/>
              </w:rPr>
              <w:t>CODE_VALUE</w:t>
            </w:r>
          </w:p>
        </w:tc>
        <w:tc>
          <w:tcPr>
            <w:tcW w:w="1535" w:type="dxa"/>
          </w:tcPr>
          <w:p w:rsidR="001478CD" w:rsidRPr="00562B7B" w:rsidRDefault="001478CD" w:rsidP="001478CD">
            <w:pPr>
              <w:rPr>
                <w:sz w:val="20"/>
                <w:szCs w:val="20"/>
              </w:rPr>
            </w:pPr>
            <w:r>
              <w:rPr>
                <w:sz w:val="20"/>
                <w:szCs w:val="20"/>
              </w:rPr>
              <w:t>4029 Order Alerts</w:t>
            </w:r>
          </w:p>
        </w:tc>
        <w:tc>
          <w:tcPr>
            <w:tcW w:w="601" w:type="dxa"/>
          </w:tcPr>
          <w:p w:rsidR="001478CD" w:rsidRPr="00562B7B" w:rsidRDefault="001478CD" w:rsidP="001478CD">
            <w:pPr>
              <w:rPr>
                <w:sz w:val="20"/>
                <w:szCs w:val="20"/>
              </w:rPr>
            </w:pPr>
            <w:r>
              <w:rPr>
                <w:sz w:val="20"/>
                <w:szCs w:val="20"/>
              </w:rPr>
              <w:t>0</w:t>
            </w:r>
          </w:p>
        </w:tc>
        <w:tc>
          <w:tcPr>
            <w:tcW w:w="559" w:type="dxa"/>
          </w:tcPr>
          <w:p w:rsidR="001478CD" w:rsidRPr="00562B7B" w:rsidRDefault="001478CD" w:rsidP="001478CD">
            <w:pPr>
              <w:rPr>
                <w:sz w:val="20"/>
                <w:szCs w:val="20"/>
              </w:rPr>
            </w:pPr>
          </w:p>
        </w:tc>
      </w:tr>
      <w:tr w:rsidR="001478CD" w:rsidRPr="00562B7B" w:rsidTr="00653C8F">
        <w:trPr>
          <w:cnfStyle w:val="000000100000" w:firstRow="0" w:lastRow="0" w:firstColumn="0" w:lastColumn="0" w:oddVBand="0" w:evenVBand="0" w:oddHBand="1" w:evenHBand="0" w:firstRowFirstColumn="0" w:firstRowLastColumn="0" w:lastRowFirstColumn="0" w:lastRowLastColumn="0"/>
        </w:trPr>
        <w:tc>
          <w:tcPr>
            <w:tcW w:w="895" w:type="dxa"/>
            <w:shd w:val="clear" w:color="auto" w:fill="BFBFBF" w:themeFill="background1" w:themeFillShade="BF"/>
          </w:tcPr>
          <w:p w:rsidR="001478CD" w:rsidRPr="00562B7B" w:rsidRDefault="001478CD" w:rsidP="001478CD">
            <w:pPr>
              <w:rPr>
                <w:sz w:val="20"/>
                <w:szCs w:val="20"/>
              </w:rPr>
            </w:pPr>
            <w:bookmarkStart w:id="152" w:name="_Hlk504347575"/>
            <w:r>
              <w:rPr>
                <w:sz w:val="20"/>
                <w:szCs w:val="20"/>
              </w:rPr>
              <w:t>600</w:t>
            </w:r>
          </w:p>
        </w:tc>
        <w:tc>
          <w:tcPr>
            <w:tcW w:w="1980" w:type="dxa"/>
            <w:shd w:val="clear" w:color="auto" w:fill="BFBFBF" w:themeFill="background1" w:themeFillShade="BF"/>
          </w:tcPr>
          <w:p w:rsidR="001478CD" w:rsidRPr="00562B7B" w:rsidRDefault="001478CD" w:rsidP="001478CD">
            <w:pPr>
              <w:rPr>
                <w:sz w:val="20"/>
                <w:szCs w:val="20"/>
              </w:rPr>
            </w:pPr>
            <w:r>
              <w:rPr>
                <w:sz w:val="20"/>
                <w:szCs w:val="20"/>
              </w:rPr>
              <w:t>System</w:t>
            </w:r>
          </w:p>
        </w:tc>
        <w:tc>
          <w:tcPr>
            <w:tcW w:w="1260" w:type="dxa"/>
            <w:shd w:val="clear" w:color="auto" w:fill="BFBFBF" w:themeFill="background1" w:themeFillShade="BF"/>
          </w:tcPr>
          <w:p w:rsidR="001478CD" w:rsidRPr="00562B7B" w:rsidRDefault="001478CD" w:rsidP="001478CD">
            <w:pPr>
              <w:rPr>
                <w:sz w:val="20"/>
                <w:szCs w:val="20"/>
              </w:rPr>
            </w:pPr>
            <w:r>
              <w:rPr>
                <w:sz w:val="20"/>
                <w:szCs w:val="20"/>
              </w:rPr>
              <w:t>null</w:t>
            </w:r>
          </w:p>
        </w:tc>
        <w:tc>
          <w:tcPr>
            <w:tcW w:w="1270" w:type="dxa"/>
            <w:shd w:val="clear" w:color="auto" w:fill="BFBFBF" w:themeFill="background1" w:themeFillShade="BF"/>
          </w:tcPr>
          <w:p w:rsidR="001478CD" w:rsidRPr="00562B7B" w:rsidRDefault="001478CD" w:rsidP="001478CD">
            <w:pPr>
              <w:rPr>
                <w:sz w:val="20"/>
                <w:szCs w:val="20"/>
              </w:rPr>
            </w:pPr>
          </w:p>
        </w:tc>
        <w:tc>
          <w:tcPr>
            <w:tcW w:w="620" w:type="dxa"/>
            <w:shd w:val="clear" w:color="auto" w:fill="BFBFBF" w:themeFill="background1" w:themeFillShade="BF"/>
          </w:tcPr>
          <w:p w:rsidR="001478CD" w:rsidRPr="00562B7B" w:rsidRDefault="001478CD" w:rsidP="001478CD">
            <w:pPr>
              <w:rPr>
                <w:sz w:val="20"/>
                <w:szCs w:val="20"/>
              </w:rPr>
            </w:pPr>
            <w:r>
              <w:rPr>
                <w:sz w:val="20"/>
                <w:szCs w:val="20"/>
              </w:rPr>
              <w:t>0</w:t>
            </w:r>
          </w:p>
        </w:tc>
        <w:tc>
          <w:tcPr>
            <w:tcW w:w="1530" w:type="dxa"/>
            <w:shd w:val="clear" w:color="auto" w:fill="BFBFBF" w:themeFill="background1" w:themeFillShade="BF"/>
          </w:tcPr>
          <w:p w:rsidR="001478CD" w:rsidRPr="00562B7B" w:rsidRDefault="001478CD" w:rsidP="001478CD">
            <w:pPr>
              <w:rPr>
                <w:sz w:val="20"/>
                <w:szCs w:val="20"/>
              </w:rPr>
            </w:pPr>
            <w:r>
              <w:rPr>
                <w:sz w:val="20"/>
                <w:szCs w:val="20"/>
              </w:rPr>
              <w:t>Retail</w:t>
            </w:r>
          </w:p>
        </w:tc>
        <w:tc>
          <w:tcPr>
            <w:tcW w:w="450" w:type="dxa"/>
            <w:shd w:val="clear" w:color="auto" w:fill="BFBFBF" w:themeFill="background1" w:themeFillShade="BF"/>
          </w:tcPr>
          <w:p w:rsidR="001478CD" w:rsidRPr="00562B7B" w:rsidRDefault="001478CD" w:rsidP="001478CD">
            <w:pPr>
              <w:rPr>
                <w:sz w:val="20"/>
                <w:szCs w:val="20"/>
              </w:rPr>
            </w:pPr>
            <w:r>
              <w:rPr>
                <w:sz w:val="20"/>
                <w:szCs w:val="20"/>
              </w:rPr>
              <w:t>0</w:t>
            </w:r>
          </w:p>
        </w:tc>
        <w:tc>
          <w:tcPr>
            <w:tcW w:w="1710" w:type="dxa"/>
            <w:shd w:val="clear" w:color="auto" w:fill="BFBFBF" w:themeFill="background1" w:themeFillShade="BF"/>
          </w:tcPr>
          <w:p w:rsidR="001478CD" w:rsidRPr="00562B7B" w:rsidRDefault="001478CD" w:rsidP="001478CD">
            <w:pPr>
              <w:rPr>
                <w:sz w:val="20"/>
                <w:szCs w:val="20"/>
              </w:rPr>
            </w:pPr>
            <w:r>
              <w:rPr>
                <w:sz w:val="20"/>
                <w:szCs w:val="20"/>
              </w:rPr>
              <w:t>Med Product</w:t>
            </w:r>
          </w:p>
        </w:tc>
        <w:tc>
          <w:tcPr>
            <w:tcW w:w="1980" w:type="dxa"/>
            <w:shd w:val="clear" w:color="auto" w:fill="BFBFBF" w:themeFill="background1" w:themeFillShade="BF"/>
          </w:tcPr>
          <w:p w:rsidR="001478CD" w:rsidRPr="00562B7B" w:rsidRDefault="001478CD" w:rsidP="001478CD">
            <w:pPr>
              <w:rPr>
                <w:sz w:val="20"/>
                <w:szCs w:val="20"/>
              </w:rPr>
            </w:pPr>
            <w:r>
              <w:rPr>
                <w:sz w:val="20"/>
                <w:szCs w:val="20"/>
              </w:rPr>
              <w:t>MED_PRODUCT</w:t>
            </w:r>
          </w:p>
        </w:tc>
        <w:tc>
          <w:tcPr>
            <w:tcW w:w="1535" w:type="dxa"/>
            <w:shd w:val="clear" w:color="auto" w:fill="BFBFBF" w:themeFill="background1" w:themeFillShade="BF"/>
          </w:tcPr>
          <w:p w:rsidR="001478CD" w:rsidRPr="00562B7B" w:rsidRDefault="001478CD" w:rsidP="001478CD">
            <w:pPr>
              <w:rPr>
                <w:sz w:val="20"/>
                <w:szCs w:val="20"/>
              </w:rPr>
            </w:pPr>
            <w:r>
              <w:rPr>
                <w:sz w:val="20"/>
                <w:szCs w:val="20"/>
              </w:rPr>
              <w:t>0</w:t>
            </w:r>
          </w:p>
        </w:tc>
        <w:tc>
          <w:tcPr>
            <w:tcW w:w="601" w:type="dxa"/>
            <w:shd w:val="clear" w:color="auto" w:fill="BFBFBF" w:themeFill="background1" w:themeFillShade="BF"/>
          </w:tcPr>
          <w:p w:rsidR="001478CD" w:rsidRPr="00562B7B" w:rsidRDefault="001478CD" w:rsidP="001478CD">
            <w:pPr>
              <w:rPr>
                <w:sz w:val="20"/>
                <w:szCs w:val="20"/>
              </w:rPr>
            </w:pPr>
            <w:r>
              <w:rPr>
                <w:sz w:val="20"/>
                <w:szCs w:val="20"/>
              </w:rPr>
              <w:t>1+</w:t>
            </w:r>
          </w:p>
        </w:tc>
        <w:tc>
          <w:tcPr>
            <w:tcW w:w="559" w:type="dxa"/>
            <w:shd w:val="clear" w:color="auto" w:fill="BFBFBF" w:themeFill="background1" w:themeFillShade="BF"/>
          </w:tcPr>
          <w:p w:rsidR="001478CD" w:rsidRPr="00562B7B" w:rsidRDefault="001478CD" w:rsidP="001478CD">
            <w:pPr>
              <w:rPr>
                <w:sz w:val="20"/>
                <w:szCs w:val="20"/>
              </w:rPr>
            </w:pPr>
          </w:p>
        </w:tc>
      </w:tr>
      <w:bookmarkEnd w:id="152"/>
      <w:tr w:rsidR="001478CD" w:rsidRPr="00562B7B" w:rsidTr="00653C8F">
        <w:tc>
          <w:tcPr>
            <w:tcW w:w="895" w:type="dxa"/>
            <w:shd w:val="clear" w:color="auto" w:fill="BFBFBF" w:themeFill="background1" w:themeFillShade="BF"/>
          </w:tcPr>
          <w:p w:rsidR="001478CD" w:rsidRPr="00562B7B" w:rsidRDefault="001478CD" w:rsidP="001478CD">
            <w:pPr>
              <w:rPr>
                <w:sz w:val="20"/>
                <w:szCs w:val="20"/>
              </w:rPr>
            </w:pPr>
            <w:r>
              <w:rPr>
                <w:sz w:val="20"/>
                <w:szCs w:val="20"/>
              </w:rPr>
              <w:t>600</w:t>
            </w:r>
          </w:p>
        </w:tc>
        <w:tc>
          <w:tcPr>
            <w:tcW w:w="1980" w:type="dxa"/>
            <w:shd w:val="clear" w:color="auto" w:fill="BFBFBF" w:themeFill="background1" w:themeFillShade="BF"/>
          </w:tcPr>
          <w:p w:rsidR="001478CD" w:rsidRPr="00562B7B" w:rsidRDefault="001478CD" w:rsidP="001478CD">
            <w:pPr>
              <w:rPr>
                <w:sz w:val="20"/>
                <w:szCs w:val="20"/>
              </w:rPr>
            </w:pPr>
            <w:r>
              <w:rPr>
                <w:sz w:val="20"/>
                <w:szCs w:val="20"/>
              </w:rPr>
              <w:t>System</w:t>
            </w:r>
          </w:p>
        </w:tc>
        <w:tc>
          <w:tcPr>
            <w:tcW w:w="1260" w:type="dxa"/>
            <w:shd w:val="clear" w:color="auto" w:fill="BFBFBF" w:themeFill="background1" w:themeFillShade="BF"/>
          </w:tcPr>
          <w:p w:rsidR="001478CD" w:rsidRPr="00562B7B" w:rsidRDefault="001478CD" w:rsidP="001478CD">
            <w:pPr>
              <w:rPr>
                <w:sz w:val="20"/>
                <w:szCs w:val="20"/>
              </w:rPr>
            </w:pPr>
            <w:r>
              <w:rPr>
                <w:sz w:val="20"/>
                <w:szCs w:val="20"/>
              </w:rPr>
              <w:t>null</w:t>
            </w:r>
          </w:p>
        </w:tc>
        <w:tc>
          <w:tcPr>
            <w:tcW w:w="1270" w:type="dxa"/>
            <w:shd w:val="clear" w:color="auto" w:fill="BFBFBF" w:themeFill="background1" w:themeFillShade="BF"/>
          </w:tcPr>
          <w:p w:rsidR="001478CD" w:rsidRPr="00562B7B" w:rsidRDefault="001478CD" w:rsidP="001478CD">
            <w:pPr>
              <w:rPr>
                <w:sz w:val="20"/>
                <w:szCs w:val="20"/>
              </w:rPr>
            </w:pPr>
          </w:p>
        </w:tc>
        <w:tc>
          <w:tcPr>
            <w:tcW w:w="620" w:type="dxa"/>
            <w:shd w:val="clear" w:color="auto" w:fill="BFBFBF" w:themeFill="background1" w:themeFillShade="BF"/>
          </w:tcPr>
          <w:p w:rsidR="001478CD" w:rsidRPr="00562B7B" w:rsidRDefault="001478CD" w:rsidP="001478CD">
            <w:pPr>
              <w:rPr>
                <w:sz w:val="20"/>
                <w:szCs w:val="20"/>
              </w:rPr>
            </w:pPr>
            <w:r>
              <w:rPr>
                <w:sz w:val="20"/>
                <w:szCs w:val="20"/>
              </w:rPr>
              <w:t>0</w:t>
            </w:r>
          </w:p>
        </w:tc>
        <w:tc>
          <w:tcPr>
            <w:tcW w:w="1530" w:type="dxa"/>
            <w:shd w:val="clear" w:color="auto" w:fill="BFBFBF" w:themeFill="background1" w:themeFillShade="BF"/>
          </w:tcPr>
          <w:p w:rsidR="001478CD" w:rsidRPr="00562B7B" w:rsidRDefault="001478CD" w:rsidP="001478CD">
            <w:pPr>
              <w:rPr>
                <w:sz w:val="20"/>
                <w:szCs w:val="20"/>
              </w:rPr>
            </w:pPr>
            <w:r>
              <w:rPr>
                <w:sz w:val="20"/>
                <w:szCs w:val="20"/>
              </w:rPr>
              <w:t>Retail</w:t>
            </w:r>
          </w:p>
        </w:tc>
        <w:tc>
          <w:tcPr>
            <w:tcW w:w="450" w:type="dxa"/>
            <w:shd w:val="clear" w:color="auto" w:fill="BFBFBF" w:themeFill="background1" w:themeFillShade="BF"/>
          </w:tcPr>
          <w:p w:rsidR="001478CD" w:rsidRPr="00562B7B" w:rsidRDefault="001478CD" w:rsidP="001478CD">
            <w:pPr>
              <w:rPr>
                <w:sz w:val="20"/>
                <w:szCs w:val="20"/>
              </w:rPr>
            </w:pPr>
            <w:r>
              <w:rPr>
                <w:sz w:val="20"/>
                <w:szCs w:val="20"/>
              </w:rPr>
              <w:t>0</w:t>
            </w:r>
          </w:p>
        </w:tc>
        <w:tc>
          <w:tcPr>
            <w:tcW w:w="1710" w:type="dxa"/>
            <w:shd w:val="clear" w:color="auto" w:fill="BFBFBF" w:themeFill="background1" w:themeFillShade="BF"/>
          </w:tcPr>
          <w:p w:rsidR="001478CD" w:rsidRPr="00562B7B" w:rsidRDefault="001478CD" w:rsidP="001478CD">
            <w:pPr>
              <w:rPr>
                <w:sz w:val="20"/>
                <w:szCs w:val="20"/>
              </w:rPr>
            </w:pPr>
            <w:r>
              <w:rPr>
                <w:sz w:val="20"/>
                <w:szCs w:val="20"/>
              </w:rPr>
              <w:t>OE Defaults</w:t>
            </w:r>
          </w:p>
        </w:tc>
        <w:tc>
          <w:tcPr>
            <w:tcW w:w="1980" w:type="dxa"/>
            <w:shd w:val="clear" w:color="auto" w:fill="BFBFBF" w:themeFill="background1" w:themeFillShade="BF"/>
          </w:tcPr>
          <w:p w:rsidR="001478CD" w:rsidRPr="00562B7B" w:rsidRDefault="001478CD" w:rsidP="001478CD">
            <w:pPr>
              <w:rPr>
                <w:sz w:val="20"/>
                <w:szCs w:val="20"/>
              </w:rPr>
            </w:pPr>
            <w:r>
              <w:rPr>
                <w:sz w:val="20"/>
                <w:szCs w:val="20"/>
              </w:rPr>
              <w:t>MED_OE_DEFAULTS</w:t>
            </w:r>
          </w:p>
        </w:tc>
        <w:tc>
          <w:tcPr>
            <w:tcW w:w="1535" w:type="dxa"/>
            <w:shd w:val="clear" w:color="auto" w:fill="BFBFBF" w:themeFill="background1" w:themeFillShade="BF"/>
          </w:tcPr>
          <w:p w:rsidR="001478CD" w:rsidRPr="00562B7B" w:rsidRDefault="001478CD" w:rsidP="001478CD">
            <w:pPr>
              <w:rPr>
                <w:sz w:val="20"/>
                <w:szCs w:val="20"/>
              </w:rPr>
            </w:pPr>
            <w:r>
              <w:rPr>
                <w:sz w:val="20"/>
                <w:szCs w:val="20"/>
              </w:rPr>
              <w:t>0</w:t>
            </w:r>
          </w:p>
        </w:tc>
        <w:tc>
          <w:tcPr>
            <w:tcW w:w="601" w:type="dxa"/>
            <w:shd w:val="clear" w:color="auto" w:fill="BFBFBF" w:themeFill="background1" w:themeFillShade="BF"/>
          </w:tcPr>
          <w:p w:rsidR="001478CD" w:rsidRPr="00562B7B" w:rsidRDefault="001478CD" w:rsidP="001478CD">
            <w:pPr>
              <w:rPr>
                <w:sz w:val="20"/>
                <w:szCs w:val="20"/>
              </w:rPr>
            </w:pPr>
            <w:r>
              <w:rPr>
                <w:sz w:val="20"/>
                <w:szCs w:val="20"/>
              </w:rPr>
              <w:t>1</w:t>
            </w:r>
          </w:p>
        </w:tc>
        <w:tc>
          <w:tcPr>
            <w:tcW w:w="559" w:type="dxa"/>
            <w:shd w:val="clear" w:color="auto" w:fill="BFBFBF" w:themeFill="background1" w:themeFillShade="BF"/>
          </w:tcPr>
          <w:p w:rsidR="001478CD" w:rsidRPr="00562B7B" w:rsidRDefault="001478CD" w:rsidP="001478CD">
            <w:pPr>
              <w:rPr>
                <w:sz w:val="20"/>
                <w:szCs w:val="20"/>
              </w:rPr>
            </w:pPr>
          </w:p>
        </w:tc>
      </w:tr>
      <w:tr w:rsidR="00653C8F" w:rsidRPr="00562B7B" w:rsidTr="008B6542">
        <w:trPr>
          <w:cnfStyle w:val="000000100000" w:firstRow="0" w:lastRow="0" w:firstColumn="0" w:lastColumn="0" w:oddVBand="0" w:evenVBand="0" w:oddHBand="1" w:evenHBand="0" w:firstRowFirstColumn="0" w:firstRowLastColumn="0" w:lastRowFirstColumn="0" w:lastRowLastColumn="0"/>
        </w:trPr>
        <w:tc>
          <w:tcPr>
            <w:tcW w:w="895" w:type="dxa"/>
          </w:tcPr>
          <w:p w:rsidR="001478CD" w:rsidRPr="00562B7B" w:rsidRDefault="001478CD" w:rsidP="001478CD">
            <w:pPr>
              <w:rPr>
                <w:sz w:val="20"/>
                <w:szCs w:val="20"/>
              </w:rPr>
            </w:pPr>
          </w:p>
        </w:tc>
        <w:tc>
          <w:tcPr>
            <w:tcW w:w="1980" w:type="dxa"/>
          </w:tcPr>
          <w:p w:rsidR="001478CD" w:rsidRPr="00562B7B" w:rsidRDefault="001478CD" w:rsidP="001478CD">
            <w:pPr>
              <w:rPr>
                <w:sz w:val="20"/>
                <w:szCs w:val="20"/>
              </w:rPr>
            </w:pPr>
          </w:p>
        </w:tc>
        <w:tc>
          <w:tcPr>
            <w:tcW w:w="1260" w:type="dxa"/>
          </w:tcPr>
          <w:p w:rsidR="001478CD" w:rsidRPr="00562B7B" w:rsidRDefault="001478CD" w:rsidP="001478CD">
            <w:pPr>
              <w:rPr>
                <w:sz w:val="20"/>
                <w:szCs w:val="20"/>
              </w:rPr>
            </w:pPr>
          </w:p>
        </w:tc>
        <w:tc>
          <w:tcPr>
            <w:tcW w:w="1270" w:type="dxa"/>
          </w:tcPr>
          <w:p w:rsidR="001478CD" w:rsidRPr="00562B7B" w:rsidRDefault="001478CD" w:rsidP="001478CD">
            <w:pPr>
              <w:rPr>
                <w:sz w:val="20"/>
                <w:szCs w:val="20"/>
              </w:rPr>
            </w:pPr>
          </w:p>
        </w:tc>
        <w:tc>
          <w:tcPr>
            <w:tcW w:w="620" w:type="dxa"/>
          </w:tcPr>
          <w:p w:rsidR="001478CD" w:rsidRPr="00562B7B" w:rsidRDefault="001478CD" w:rsidP="001478CD">
            <w:pPr>
              <w:rPr>
                <w:sz w:val="20"/>
                <w:szCs w:val="20"/>
              </w:rPr>
            </w:pPr>
          </w:p>
        </w:tc>
        <w:tc>
          <w:tcPr>
            <w:tcW w:w="1530" w:type="dxa"/>
          </w:tcPr>
          <w:p w:rsidR="001478CD" w:rsidRPr="00562B7B" w:rsidRDefault="001478CD" w:rsidP="001478CD">
            <w:pPr>
              <w:rPr>
                <w:sz w:val="20"/>
                <w:szCs w:val="20"/>
              </w:rPr>
            </w:pPr>
          </w:p>
        </w:tc>
        <w:tc>
          <w:tcPr>
            <w:tcW w:w="450" w:type="dxa"/>
          </w:tcPr>
          <w:p w:rsidR="001478CD" w:rsidRPr="00562B7B" w:rsidRDefault="001478CD" w:rsidP="001478CD">
            <w:pPr>
              <w:rPr>
                <w:sz w:val="20"/>
                <w:szCs w:val="20"/>
              </w:rPr>
            </w:pPr>
          </w:p>
        </w:tc>
        <w:tc>
          <w:tcPr>
            <w:tcW w:w="1710" w:type="dxa"/>
          </w:tcPr>
          <w:p w:rsidR="001478CD" w:rsidRPr="00562B7B" w:rsidRDefault="001478CD" w:rsidP="001478CD">
            <w:pPr>
              <w:rPr>
                <w:sz w:val="20"/>
                <w:szCs w:val="20"/>
              </w:rPr>
            </w:pPr>
          </w:p>
        </w:tc>
        <w:tc>
          <w:tcPr>
            <w:tcW w:w="1980" w:type="dxa"/>
          </w:tcPr>
          <w:p w:rsidR="001478CD" w:rsidRPr="00562B7B" w:rsidRDefault="001478CD" w:rsidP="001478CD">
            <w:pPr>
              <w:rPr>
                <w:sz w:val="20"/>
                <w:szCs w:val="20"/>
              </w:rPr>
            </w:pPr>
          </w:p>
        </w:tc>
        <w:tc>
          <w:tcPr>
            <w:tcW w:w="1535" w:type="dxa"/>
          </w:tcPr>
          <w:p w:rsidR="001478CD" w:rsidRPr="00562B7B" w:rsidRDefault="001478CD" w:rsidP="001478CD">
            <w:pPr>
              <w:rPr>
                <w:sz w:val="20"/>
                <w:szCs w:val="20"/>
              </w:rPr>
            </w:pPr>
          </w:p>
        </w:tc>
        <w:tc>
          <w:tcPr>
            <w:tcW w:w="601" w:type="dxa"/>
          </w:tcPr>
          <w:p w:rsidR="001478CD" w:rsidRPr="00562B7B" w:rsidRDefault="001478CD" w:rsidP="001478CD">
            <w:pPr>
              <w:rPr>
                <w:sz w:val="20"/>
                <w:szCs w:val="20"/>
              </w:rPr>
            </w:pPr>
          </w:p>
        </w:tc>
        <w:tc>
          <w:tcPr>
            <w:tcW w:w="559" w:type="dxa"/>
          </w:tcPr>
          <w:p w:rsidR="001478CD" w:rsidRPr="00562B7B" w:rsidRDefault="001478CD" w:rsidP="001478CD">
            <w:pPr>
              <w:rPr>
                <w:sz w:val="20"/>
                <w:szCs w:val="20"/>
              </w:rPr>
            </w:pPr>
          </w:p>
        </w:tc>
      </w:tr>
      <w:tr w:rsidR="00653C8F" w:rsidRPr="00562B7B" w:rsidTr="008B6542">
        <w:tc>
          <w:tcPr>
            <w:tcW w:w="895" w:type="dxa"/>
          </w:tcPr>
          <w:p w:rsidR="001478CD" w:rsidRPr="00562B7B" w:rsidRDefault="001478CD" w:rsidP="001478CD">
            <w:pPr>
              <w:rPr>
                <w:sz w:val="20"/>
                <w:szCs w:val="20"/>
              </w:rPr>
            </w:pPr>
          </w:p>
        </w:tc>
        <w:tc>
          <w:tcPr>
            <w:tcW w:w="1980" w:type="dxa"/>
          </w:tcPr>
          <w:p w:rsidR="001478CD" w:rsidRPr="00562B7B" w:rsidRDefault="001478CD" w:rsidP="001478CD">
            <w:pPr>
              <w:rPr>
                <w:sz w:val="20"/>
                <w:szCs w:val="20"/>
              </w:rPr>
            </w:pPr>
          </w:p>
        </w:tc>
        <w:tc>
          <w:tcPr>
            <w:tcW w:w="1260" w:type="dxa"/>
          </w:tcPr>
          <w:p w:rsidR="001478CD" w:rsidRPr="00562B7B" w:rsidRDefault="001478CD" w:rsidP="001478CD">
            <w:pPr>
              <w:rPr>
                <w:sz w:val="20"/>
                <w:szCs w:val="20"/>
              </w:rPr>
            </w:pPr>
          </w:p>
        </w:tc>
        <w:tc>
          <w:tcPr>
            <w:tcW w:w="1270" w:type="dxa"/>
          </w:tcPr>
          <w:p w:rsidR="001478CD" w:rsidRPr="00562B7B" w:rsidRDefault="001478CD" w:rsidP="001478CD">
            <w:pPr>
              <w:rPr>
                <w:sz w:val="20"/>
                <w:szCs w:val="20"/>
              </w:rPr>
            </w:pPr>
          </w:p>
        </w:tc>
        <w:tc>
          <w:tcPr>
            <w:tcW w:w="620" w:type="dxa"/>
          </w:tcPr>
          <w:p w:rsidR="001478CD" w:rsidRPr="00562B7B" w:rsidRDefault="001478CD" w:rsidP="001478CD">
            <w:pPr>
              <w:rPr>
                <w:sz w:val="20"/>
                <w:szCs w:val="20"/>
              </w:rPr>
            </w:pPr>
          </w:p>
        </w:tc>
        <w:tc>
          <w:tcPr>
            <w:tcW w:w="1530" w:type="dxa"/>
          </w:tcPr>
          <w:p w:rsidR="001478CD" w:rsidRPr="00562B7B" w:rsidRDefault="001478CD" w:rsidP="001478CD">
            <w:pPr>
              <w:rPr>
                <w:sz w:val="20"/>
                <w:szCs w:val="20"/>
              </w:rPr>
            </w:pPr>
          </w:p>
        </w:tc>
        <w:tc>
          <w:tcPr>
            <w:tcW w:w="450" w:type="dxa"/>
          </w:tcPr>
          <w:p w:rsidR="001478CD" w:rsidRPr="00562B7B" w:rsidRDefault="001478CD" w:rsidP="001478CD">
            <w:pPr>
              <w:rPr>
                <w:sz w:val="20"/>
                <w:szCs w:val="20"/>
              </w:rPr>
            </w:pPr>
          </w:p>
        </w:tc>
        <w:tc>
          <w:tcPr>
            <w:tcW w:w="1710" w:type="dxa"/>
          </w:tcPr>
          <w:p w:rsidR="001478CD" w:rsidRPr="00562B7B" w:rsidRDefault="001478CD" w:rsidP="001478CD">
            <w:pPr>
              <w:rPr>
                <w:sz w:val="20"/>
                <w:szCs w:val="20"/>
              </w:rPr>
            </w:pPr>
          </w:p>
        </w:tc>
        <w:tc>
          <w:tcPr>
            <w:tcW w:w="1980" w:type="dxa"/>
          </w:tcPr>
          <w:p w:rsidR="001478CD" w:rsidRPr="00562B7B" w:rsidRDefault="001478CD" w:rsidP="001478CD">
            <w:pPr>
              <w:rPr>
                <w:sz w:val="20"/>
                <w:szCs w:val="20"/>
              </w:rPr>
            </w:pPr>
          </w:p>
        </w:tc>
        <w:tc>
          <w:tcPr>
            <w:tcW w:w="1535" w:type="dxa"/>
          </w:tcPr>
          <w:p w:rsidR="001478CD" w:rsidRPr="00562B7B" w:rsidRDefault="001478CD" w:rsidP="001478CD">
            <w:pPr>
              <w:rPr>
                <w:sz w:val="20"/>
                <w:szCs w:val="20"/>
              </w:rPr>
            </w:pPr>
          </w:p>
        </w:tc>
        <w:tc>
          <w:tcPr>
            <w:tcW w:w="601" w:type="dxa"/>
          </w:tcPr>
          <w:p w:rsidR="001478CD" w:rsidRPr="00562B7B" w:rsidRDefault="001478CD" w:rsidP="001478CD">
            <w:pPr>
              <w:rPr>
                <w:sz w:val="20"/>
                <w:szCs w:val="20"/>
              </w:rPr>
            </w:pPr>
          </w:p>
        </w:tc>
        <w:tc>
          <w:tcPr>
            <w:tcW w:w="559" w:type="dxa"/>
          </w:tcPr>
          <w:p w:rsidR="001478CD" w:rsidRPr="00562B7B" w:rsidRDefault="001478CD" w:rsidP="001478CD">
            <w:pPr>
              <w:rPr>
                <w:sz w:val="20"/>
                <w:szCs w:val="20"/>
              </w:rPr>
            </w:pPr>
          </w:p>
        </w:tc>
      </w:tr>
      <w:tr w:rsidR="00653C8F" w:rsidRPr="00562B7B" w:rsidTr="008B6542">
        <w:trPr>
          <w:cnfStyle w:val="000000100000" w:firstRow="0" w:lastRow="0" w:firstColumn="0" w:lastColumn="0" w:oddVBand="0" w:evenVBand="0" w:oddHBand="1" w:evenHBand="0" w:firstRowFirstColumn="0" w:firstRowLastColumn="0" w:lastRowFirstColumn="0" w:lastRowLastColumn="0"/>
        </w:trPr>
        <w:tc>
          <w:tcPr>
            <w:tcW w:w="895" w:type="dxa"/>
          </w:tcPr>
          <w:p w:rsidR="001478CD" w:rsidRPr="00562B7B" w:rsidRDefault="001478CD" w:rsidP="001478CD">
            <w:pPr>
              <w:rPr>
                <w:sz w:val="20"/>
                <w:szCs w:val="20"/>
              </w:rPr>
            </w:pPr>
          </w:p>
        </w:tc>
        <w:tc>
          <w:tcPr>
            <w:tcW w:w="1980" w:type="dxa"/>
          </w:tcPr>
          <w:p w:rsidR="001478CD" w:rsidRPr="00562B7B" w:rsidRDefault="001478CD" w:rsidP="001478CD">
            <w:pPr>
              <w:rPr>
                <w:sz w:val="20"/>
                <w:szCs w:val="20"/>
              </w:rPr>
            </w:pPr>
          </w:p>
        </w:tc>
        <w:tc>
          <w:tcPr>
            <w:tcW w:w="1260" w:type="dxa"/>
          </w:tcPr>
          <w:p w:rsidR="001478CD" w:rsidRPr="00562B7B" w:rsidRDefault="001478CD" w:rsidP="001478CD">
            <w:pPr>
              <w:rPr>
                <w:sz w:val="20"/>
                <w:szCs w:val="20"/>
              </w:rPr>
            </w:pPr>
          </w:p>
        </w:tc>
        <w:tc>
          <w:tcPr>
            <w:tcW w:w="1270" w:type="dxa"/>
          </w:tcPr>
          <w:p w:rsidR="001478CD" w:rsidRPr="00562B7B" w:rsidRDefault="001478CD" w:rsidP="001478CD">
            <w:pPr>
              <w:rPr>
                <w:sz w:val="20"/>
                <w:szCs w:val="20"/>
              </w:rPr>
            </w:pPr>
          </w:p>
        </w:tc>
        <w:tc>
          <w:tcPr>
            <w:tcW w:w="620" w:type="dxa"/>
          </w:tcPr>
          <w:p w:rsidR="001478CD" w:rsidRPr="00562B7B" w:rsidRDefault="001478CD" w:rsidP="001478CD">
            <w:pPr>
              <w:rPr>
                <w:sz w:val="20"/>
                <w:szCs w:val="20"/>
              </w:rPr>
            </w:pPr>
          </w:p>
        </w:tc>
        <w:tc>
          <w:tcPr>
            <w:tcW w:w="1530" w:type="dxa"/>
          </w:tcPr>
          <w:p w:rsidR="001478CD" w:rsidRPr="00562B7B" w:rsidRDefault="001478CD" w:rsidP="001478CD">
            <w:pPr>
              <w:rPr>
                <w:sz w:val="20"/>
                <w:szCs w:val="20"/>
              </w:rPr>
            </w:pPr>
          </w:p>
        </w:tc>
        <w:tc>
          <w:tcPr>
            <w:tcW w:w="450" w:type="dxa"/>
          </w:tcPr>
          <w:p w:rsidR="001478CD" w:rsidRPr="00562B7B" w:rsidRDefault="001478CD" w:rsidP="001478CD">
            <w:pPr>
              <w:rPr>
                <w:sz w:val="20"/>
                <w:szCs w:val="20"/>
              </w:rPr>
            </w:pPr>
          </w:p>
        </w:tc>
        <w:tc>
          <w:tcPr>
            <w:tcW w:w="1710" w:type="dxa"/>
          </w:tcPr>
          <w:p w:rsidR="001478CD" w:rsidRPr="00562B7B" w:rsidRDefault="001478CD" w:rsidP="001478CD">
            <w:pPr>
              <w:rPr>
                <w:sz w:val="20"/>
                <w:szCs w:val="20"/>
              </w:rPr>
            </w:pPr>
          </w:p>
        </w:tc>
        <w:tc>
          <w:tcPr>
            <w:tcW w:w="1980" w:type="dxa"/>
          </w:tcPr>
          <w:p w:rsidR="001478CD" w:rsidRPr="00562B7B" w:rsidRDefault="001478CD" w:rsidP="001478CD">
            <w:pPr>
              <w:rPr>
                <w:sz w:val="20"/>
                <w:szCs w:val="20"/>
              </w:rPr>
            </w:pPr>
          </w:p>
        </w:tc>
        <w:tc>
          <w:tcPr>
            <w:tcW w:w="1535" w:type="dxa"/>
          </w:tcPr>
          <w:p w:rsidR="001478CD" w:rsidRPr="00562B7B" w:rsidRDefault="001478CD" w:rsidP="001478CD">
            <w:pPr>
              <w:rPr>
                <w:sz w:val="20"/>
                <w:szCs w:val="20"/>
              </w:rPr>
            </w:pPr>
          </w:p>
        </w:tc>
        <w:tc>
          <w:tcPr>
            <w:tcW w:w="601" w:type="dxa"/>
          </w:tcPr>
          <w:p w:rsidR="001478CD" w:rsidRPr="00562B7B" w:rsidRDefault="001478CD" w:rsidP="001478CD">
            <w:pPr>
              <w:rPr>
                <w:sz w:val="20"/>
                <w:szCs w:val="20"/>
              </w:rPr>
            </w:pPr>
          </w:p>
        </w:tc>
        <w:tc>
          <w:tcPr>
            <w:tcW w:w="559" w:type="dxa"/>
          </w:tcPr>
          <w:p w:rsidR="001478CD" w:rsidRPr="00562B7B" w:rsidRDefault="001478CD" w:rsidP="001478CD">
            <w:pPr>
              <w:rPr>
                <w:sz w:val="20"/>
                <w:szCs w:val="20"/>
              </w:rPr>
            </w:pPr>
          </w:p>
        </w:tc>
      </w:tr>
      <w:tr w:rsidR="00653C8F" w:rsidRPr="00562B7B" w:rsidTr="008B6542">
        <w:tc>
          <w:tcPr>
            <w:tcW w:w="895" w:type="dxa"/>
          </w:tcPr>
          <w:p w:rsidR="001478CD" w:rsidRPr="00562B7B" w:rsidRDefault="001478CD" w:rsidP="001478CD">
            <w:pPr>
              <w:rPr>
                <w:sz w:val="20"/>
                <w:szCs w:val="20"/>
              </w:rPr>
            </w:pPr>
          </w:p>
        </w:tc>
        <w:tc>
          <w:tcPr>
            <w:tcW w:w="1980" w:type="dxa"/>
          </w:tcPr>
          <w:p w:rsidR="001478CD" w:rsidRPr="00562B7B" w:rsidRDefault="001478CD" w:rsidP="001478CD">
            <w:pPr>
              <w:rPr>
                <w:sz w:val="20"/>
                <w:szCs w:val="20"/>
              </w:rPr>
            </w:pPr>
          </w:p>
        </w:tc>
        <w:tc>
          <w:tcPr>
            <w:tcW w:w="1260" w:type="dxa"/>
          </w:tcPr>
          <w:p w:rsidR="001478CD" w:rsidRPr="00562B7B" w:rsidRDefault="001478CD" w:rsidP="001478CD">
            <w:pPr>
              <w:rPr>
                <w:sz w:val="20"/>
                <w:szCs w:val="20"/>
              </w:rPr>
            </w:pPr>
          </w:p>
        </w:tc>
        <w:tc>
          <w:tcPr>
            <w:tcW w:w="1270" w:type="dxa"/>
          </w:tcPr>
          <w:p w:rsidR="001478CD" w:rsidRPr="00562B7B" w:rsidRDefault="001478CD" w:rsidP="001478CD">
            <w:pPr>
              <w:rPr>
                <w:sz w:val="20"/>
                <w:szCs w:val="20"/>
              </w:rPr>
            </w:pPr>
          </w:p>
        </w:tc>
        <w:tc>
          <w:tcPr>
            <w:tcW w:w="620" w:type="dxa"/>
          </w:tcPr>
          <w:p w:rsidR="001478CD" w:rsidRPr="00562B7B" w:rsidRDefault="001478CD" w:rsidP="001478CD">
            <w:pPr>
              <w:rPr>
                <w:sz w:val="20"/>
                <w:szCs w:val="20"/>
              </w:rPr>
            </w:pPr>
          </w:p>
        </w:tc>
        <w:tc>
          <w:tcPr>
            <w:tcW w:w="1530" w:type="dxa"/>
          </w:tcPr>
          <w:p w:rsidR="001478CD" w:rsidRPr="00562B7B" w:rsidRDefault="001478CD" w:rsidP="001478CD">
            <w:pPr>
              <w:rPr>
                <w:sz w:val="20"/>
                <w:szCs w:val="20"/>
              </w:rPr>
            </w:pPr>
          </w:p>
        </w:tc>
        <w:tc>
          <w:tcPr>
            <w:tcW w:w="450" w:type="dxa"/>
          </w:tcPr>
          <w:p w:rsidR="001478CD" w:rsidRPr="00562B7B" w:rsidRDefault="001478CD" w:rsidP="001478CD">
            <w:pPr>
              <w:rPr>
                <w:sz w:val="20"/>
                <w:szCs w:val="20"/>
              </w:rPr>
            </w:pPr>
          </w:p>
        </w:tc>
        <w:tc>
          <w:tcPr>
            <w:tcW w:w="1710" w:type="dxa"/>
          </w:tcPr>
          <w:p w:rsidR="001478CD" w:rsidRPr="00562B7B" w:rsidRDefault="001478CD" w:rsidP="001478CD">
            <w:pPr>
              <w:rPr>
                <w:sz w:val="20"/>
                <w:szCs w:val="20"/>
              </w:rPr>
            </w:pPr>
          </w:p>
        </w:tc>
        <w:tc>
          <w:tcPr>
            <w:tcW w:w="1980" w:type="dxa"/>
          </w:tcPr>
          <w:p w:rsidR="001478CD" w:rsidRPr="00562B7B" w:rsidRDefault="001478CD" w:rsidP="001478CD">
            <w:pPr>
              <w:rPr>
                <w:sz w:val="20"/>
                <w:szCs w:val="20"/>
              </w:rPr>
            </w:pPr>
          </w:p>
        </w:tc>
        <w:tc>
          <w:tcPr>
            <w:tcW w:w="1535" w:type="dxa"/>
          </w:tcPr>
          <w:p w:rsidR="001478CD" w:rsidRPr="00562B7B" w:rsidRDefault="001478CD" w:rsidP="001478CD">
            <w:pPr>
              <w:rPr>
                <w:sz w:val="20"/>
                <w:szCs w:val="20"/>
              </w:rPr>
            </w:pPr>
          </w:p>
        </w:tc>
        <w:tc>
          <w:tcPr>
            <w:tcW w:w="601" w:type="dxa"/>
          </w:tcPr>
          <w:p w:rsidR="001478CD" w:rsidRPr="00562B7B" w:rsidRDefault="001478CD" w:rsidP="001478CD">
            <w:pPr>
              <w:rPr>
                <w:sz w:val="20"/>
                <w:szCs w:val="20"/>
              </w:rPr>
            </w:pPr>
          </w:p>
        </w:tc>
        <w:tc>
          <w:tcPr>
            <w:tcW w:w="559" w:type="dxa"/>
          </w:tcPr>
          <w:p w:rsidR="001478CD" w:rsidRPr="00562B7B" w:rsidRDefault="001478CD" w:rsidP="001478CD">
            <w:pPr>
              <w:rPr>
                <w:sz w:val="20"/>
                <w:szCs w:val="20"/>
              </w:rPr>
            </w:pPr>
          </w:p>
        </w:tc>
      </w:tr>
    </w:tbl>
    <w:p w:rsidR="00562B7B" w:rsidRDefault="00562B7B" w:rsidP="00F47085">
      <w:pPr>
        <w:rPr>
          <w:sz w:val="20"/>
          <w:szCs w:val="20"/>
        </w:rPr>
      </w:pPr>
    </w:p>
    <w:p w:rsidR="00653C8F" w:rsidRDefault="00653C8F">
      <w:r>
        <w:br w:type="page"/>
      </w:r>
    </w:p>
    <w:bookmarkEnd w:id="129"/>
    <w:bookmarkEnd w:id="130"/>
    <w:p w:rsidR="00653C8F" w:rsidRDefault="00653C8F" w:rsidP="00653C8F">
      <w:pPr>
        <w:rPr>
          <w:sz w:val="20"/>
          <w:szCs w:val="20"/>
        </w:rPr>
      </w:pPr>
      <w:r>
        <w:rPr>
          <w:b/>
          <w:color w:val="FF40FF"/>
          <w:szCs w:val="20"/>
        </w:rPr>
        <w:lastRenderedPageBreak/>
        <w:t>STDO</w:t>
      </w:r>
      <w:r w:rsidRPr="00653C8F">
        <w:rPr>
          <w:b/>
          <w:color w:val="FF40FF"/>
          <w:szCs w:val="20"/>
        </w:rPr>
        <w:t>_</w:t>
      </w:r>
      <w:r>
        <w:rPr>
          <w:b/>
          <w:color w:val="FF40FF"/>
          <w:szCs w:val="20"/>
        </w:rPr>
        <w:t>MS</w:t>
      </w:r>
      <w:r>
        <w:rPr>
          <w:sz w:val="20"/>
          <w:szCs w:val="20"/>
        </w:rPr>
        <w:t xml:space="preserve"> / For every MD.Item_id…</w:t>
      </w:r>
    </w:p>
    <w:tbl>
      <w:tblPr>
        <w:tblStyle w:val="GridTable4-Accent1"/>
        <w:tblW w:w="0" w:type="auto"/>
        <w:tblCellMar>
          <w:left w:w="58" w:type="dxa"/>
          <w:right w:w="58" w:type="dxa"/>
        </w:tblCellMar>
        <w:tblLook w:val="0420" w:firstRow="1" w:lastRow="0" w:firstColumn="0" w:lastColumn="0" w:noHBand="0" w:noVBand="1"/>
      </w:tblPr>
      <w:tblGrid>
        <w:gridCol w:w="922"/>
        <w:gridCol w:w="1342"/>
        <w:gridCol w:w="953"/>
        <w:gridCol w:w="799"/>
        <w:gridCol w:w="923"/>
        <w:gridCol w:w="1292"/>
        <w:gridCol w:w="419"/>
        <w:gridCol w:w="1539"/>
        <w:gridCol w:w="1768"/>
        <w:gridCol w:w="1649"/>
        <w:gridCol w:w="419"/>
        <w:gridCol w:w="2365"/>
      </w:tblGrid>
      <w:tr w:rsidR="00321C14" w:rsidRPr="00562B7B" w:rsidTr="00321C14">
        <w:trPr>
          <w:cnfStyle w:val="100000000000" w:firstRow="1" w:lastRow="0" w:firstColumn="0" w:lastColumn="0" w:oddVBand="0" w:evenVBand="0" w:oddHBand="0" w:evenHBand="0" w:firstRowFirstColumn="0" w:firstRowLastColumn="0" w:lastRowFirstColumn="0" w:lastRowLastColumn="0"/>
          <w:tblHeader/>
        </w:trPr>
        <w:tc>
          <w:tcPr>
            <w:tcW w:w="0" w:type="auto"/>
          </w:tcPr>
          <w:p w:rsidR="00653C8F" w:rsidRPr="00562B7B" w:rsidRDefault="00653C8F" w:rsidP="00C032F7">
            <w:pPr>
              <w:rPr>
                <w:sz w:val="20"/>
                <w:szCs w:val="20"/>
              </w:rPr>
            </w:pPr>
            <w:r>
              <w:rPr>
                <w:sz w:val="20"/>
                <w:szCs w:val="20"/>
              </w:rPr>
              <w:t>MDF</w:t>
            </w:r>
          </w:p>
        </w:tc>
        <w:tc>
          <w:tcPr>
            <w:tcW w:w="0" w:type="auto"/>
          </w:tcPr>
          <w:p w:rsidR="00653C8F" w:rsidRPr="00562B7B" w:rsidRDefault="00653C8F" w:rsidP="00C032F7">
            <w:pPr>
              <w:rPr>
                <w:sz w:val="20"/>
                <w:szCs w:val="20"/>
              </w:rPr>
            </w:pPr>
          </w:p>
        </w:tc>
        <w:tc>
          <w:tcPr>
            <w:tcW w:w="0" w:type="auto"/>
          </w:tcPr>
          <w:p w:rsidR="00653C8F" w:rsidRPr="00562B7B" w:rsidRDefault="00653C8F" w:rsidP="00C032F7">
            <w:pPr>
              <w:rPr>
                <w:sz w:val="20"/>
                <w:szCs w:val="20"/>
              </w:rPr>
            </w:pPr>
          </w:p>
        </w:tc>
        <w:tc>
          <w:tcPr>
            <w:tcW w:w="0" w:type="auto"/>
          </w:tcPr>
          <w:p w:rsidR="00653C8F" w:rsidRPr="00562B7B" w:rsidRDefault="00653C8F" w:rsidP="00C032F7">
            <w:pPr>
              <w:rPr>
                <w:sz w:val="20"/>
                <w:szCs w:val="20"/>
              </w:rPr>
            </w:pPr>
          </w:p>
        </w:tc>
        <w:tc>
          <w:tcPr>
            <w:tcW w:w="0" w:type="auto"/>
          </w:tcPr>
          <w:p w:rsidR="00653C8F" w:rsidRPr="00562B7B" w:rsidRDefault="00653C8F" w:rsidP="00C032F7">
            <w:pPr>
              <w:rPr>
                <w:sz w:val="20"/>
                <w:szCs w:val="20"/>
              </w:rPr>
            </w:pPr>
          </w:p>
        </w:tc>
        <w:tc>
          <w:tcPr>
            <w:tcW w:w="0" w:type="auto"/>
          </w:tcPr>
          <w:p w:rsidR="00653C8F" w:rsidRPr="00562B7B" w:rsidRDefault="00653C8F" w:rsidP="00C032F7">
            <w:pPr>
              <w:rPr>
                <w:sz w:val="20"/>
                <w:szCs w:val="20"/>
              </w:rPr>
            </w:pPr>
          </w:p>
        </w:tc>
        <w:tc>
          <w:tcPr>
            <w:tcW w:w="0" w:type="auto"/>
          </w:tcPr>
          <w:p w:rsidR="00653C8F" w:rsidRDefault="00653C8F" w:rsidP="00C032F7">
            <w:pPr>
              <w:rPr>
                <w:sz w:val="20"/>
                <w:szCs w:val="20"/>
              </w:rPr>
            </w:pPr>
          </w:p>
        </w:tc>
        <w:tc>
          <w:tcPr>
            <w:tcW w:w="0" w:type="auto"/>
          </w:tcPr>
          <w:p w:rsidR="00653C8F" w:rsidRPr="00562B7B" w:rsidRDefault="00653C8F" w:rsidP="00C032F7">
            <w:pPr>
              <w:rPr>
                <w:sz w:val="20"/>
                <w:szCs w:val="20"/>
              </w:rPr>
            </w:pPr>
            <w:r>
              <w:rPr>
                <w:sz w:val="20"/>
                <w:szCs w:val="20"/>
              </w:rPr>
              <w:t>MFOI</w:t>
            </w:r>
          </w:p>
        </w:tc>
        <w:tc>
          <w:tcPr>
            <w:tcW w:w="0" w:type="auto"/>
          </w:tcPr>
          <w:p w:rsidR="00653C8F" w:rsidRPr="00562B7B" w:rsidRDefault="00653C8F" w:rsidP="00C032F7">
            <w:pPr>
              <w:rPr>
                <w:sz w:val="20"/>
                <w:szCs w:val="20"/>
              </w:rPr>
            </w:pPr>
          </w:p>
        </w:tc>
        <w:tc>
          <w:tcPr>
            <w:tcW w:w="0" w:type="auto"/>
          </w:tcPr>
          <w:p w:rsidR="00653C8F" w:rsidRPr="00562B7B" w:rsidRDefault="00653C8F" w:rsidP="00C032F7">
            <w:pPr>
              <w:rPr>
                <w:sz w:val="20"/>
                <w:szCs w:val="20"/>
              </w:rPr>
            </w:pPr>
          </w:p>
        </w:tc>
        <w:tc>
          <w:tcPr>
            <w:tcW w:w="0" w:type="auto"/>
          </w:tcPr>
          <w:p w:rsidR="00653C8F" w:rsidRPr="00562B7B" w:rsidRDefault="00653C8F" w:rsidP="00C032F7">
            <w:pPr>
              <w:rPr>
                <w:sz w:val="20"/>
                <w:szCs w:val="20"/>
              </w:rPr>
            </w:pPr>
          </w:p>
        </w:tc>
        <w:tc>
          <w:tcPr>
            <w:tcW w:w="0" w:type="auto"/>
          </w:tcPr>
          <w:p w:rsidR="00653C8F" w:rsidRPr="00562B7B" w:rsidRDefault="00653C8F" w:rsidP="00FB50EA">
            <w:pPr>
              <w:jc w:val="right"/>
              <w:rPr>
                <w:sz w:val="20"/>
                <w:szCs w:val="20"/>
              </w:rPr>
            </w:pPr>
            <w:r>
              <w:rPr>
                <w:sz w:val="20"/>
                <w:szCs w:val="20"/>
              </w:rPr>
              <w:t>Incid</w:t>
            </w:r>
          </w:p>
        </w:tc>
      </w:tr>
      <w:tr w:rsidR="00321C14" w:rsidRPr="00562B7B" w:rsidTr="00321C14">
        <w:trPr>
          <w:cnfStyle w:val="100000000000" w:firstRow="1" w:lastRow="0" w:firstColumn="0" w:lastColumn="0" w:oddVBand="0" w:evenVBand="0" w:oddHBand="0" w:evenHBand="0" w:firstRowFirstColumn="0" w:firstRowLastColumn="0" w:lastRowFirstColumn="0" w:lastRowLastColumn="0"/>
          <w:tblHeader/>
        </w:trPr>
        <w:tc>
          <w:tcPr>
            <w:tcW w:w="0" w:type="auto"/>
          </w:tcPr>
          <w:p w:rsidR="00653C8F" w:rsidRPr="00562B7B" w:rsidRDefault="00653C8F" w:rsidP="00C032F7">
            <w:pPr>
              <w:rPr>
                <w:sz w:val="20"/>
                <w:szCs w:val="20"/>
              </w:rPr>
            </w:pPr>
            <w:r w:rsidRPr="00562B7B">
              <w:rPr>
                <w:sz w:val="20"/>
                <w:szCs w:val="20"/>
              </w:rPr>
              <w:t>Flex Sort Type</w:t>
            </w:r>
          </w:p>
        </w:tc>
        <w:tc>
          <w:tcPr>
            <w:tcW w:w="0" w:type="auto"/>
          </w:tcPr>
          <w:p w:rsidR="00653C8F" w:rsidRPr="00562B7B" w:rsidRDefault="00653C8F" w:rsidP="00C032F7">
            <w:pPr>
              <w:rPr>
                <w:sz w:val="20"/>
                <w:szCs w:val="20"/>
              </w:rPr>
            </w:pPr>
            <w:r w:rsidRPr="00562B7B">
              <w:rPr>
                <w:sz w:val="20"/>
                <w:szCs w:val="20"/>
              </w:rPr>
              <w:t>Flex Type (4062)</w:t>
            </w:r>
          </w:p>
        </w:tc>
        <w:tc>
          <w:tcPr>
            <w:tcW w:w="0" w:type="auto"/>
          </w:tcPr>
          <w:p w:rsidR="00653C8F" w:rsidRPr="00562B7B" w:rsidRDefault="00653C8F" w:rsidP="00C032F7">
            <w:pPr>
              <w:rPr>
                <w:sz w:val="20"/>
                <w:szCs w:val="20"/>
              </w:rPr>
            </w:pPr>
            <w:r>
              <w:rPr>
                <w:sz w:val="20"/>
                <w:szCs w:val="20"/>
              </w:rPr>
              <w:t>Parent Name</w:t>
            </w:r>
          </w:p>
        </w:tc>
        <w:tc>
          <w:tcPr>
            <w:tcW w:w="0" w:type="auto"/>
          </w:tcPr>
          <w:p w:rsidR="00653C8F" w:rsidRPr="00562B7B" w:rsidRDefault="00653C8F" w:rsidP="00C032F7">
            <w:pPr>
              <w:rPr>
                <w:sz w:val="20"/>
                <w:szCs w:val="20"/>
              </w:rPr>
            </w:pPr>
            <w:r>
              <w:rPr>
                <w:sz w:val="20"/>
                <w:szCs w:val="20"/>
              </w:rPr>
              <w:t>Parent CS</w:t>
            </w:r>
          </w:p>
        </w:tc>
        <w:tc>
          <w:tcPr>
            <w:tcW w:w="0" w:type="auto"/>
          </w:tcPr>
          <w:p w:rsidR="00653C8F" w:rsidRPr="00562B7B" w:rsidRDefault="00825C60" w:rsidP="00C032F7">
            <w:pPr>
              <w:rPr>
                <w:sz w:val="20"/>
                <w:szCs w:val="20"/>
              </w:rPr>
            </w:pPr>
            <w:r>
              <w:rPr>
                <w:sz w:val="20"/>
                <w:szCs w:val="20"/>
              </w:rPr>
              <w:t xml:space="preserve">Med </w:t>
            </w:r>
            <w:r w:rsidR="00653C8F">
              <w:rPr>
                <w:sz w:val="20"/>
                <w:szCs w:val="20"/>
              </w:rPr>
              <w:t>Pkg Type</w:t>
            </w:r>
          </w:p>
        </w:tc>
        <w:tc>
          <w:tcPr>
            <w:tcW w:w="0" w:type="auto"/>
          </w:tcPr>
          <w:p w:rsidR="00653C8F" w:rsidRPr="00562B7B" w:rsidRDefault="00653C8F" w:rsidP="00C032F7">
            <w:pPr>
              <w:rPr>
                <w:sz w:val="20"/>
                <w:szCs w:val="20"/>
              </w:rPr>
            </w:pPr>
            <w:r>
              <w:rPr>
                <w:sz w:val="20"/>
                <w:szCs w:val="20"/>
              </w:rPr>
              <w:t>Pharm Type (4500)</w:t>
            </w:r>
          </w:p>
        </w:tc>
        <w:tc>
          <w:tcPr>
            <w:tcW w:w="0" w:type="auto"/>
          </w:tcPr>
          <w:p w:rsidR="00653C8F" w:rsidRDefault="00653C8F" w:rsidP="00C032F7">
            <w:pPr>
              <w:rPr>
                <w:sz w:val="20"/>
                <w:szCs w:val="20"/>
              </w:rPr>
            </w:pPr>
            <w:r>
              <w:rPr>
                <w:sz w:val="20"/>
                <w:szCs w:val="20"/>
              </w:rPr>
              <w:t>Seq</w:t>
            </w:r>
          </w:p>
        </w:tc>
        <w:tc>
          <w:tcPr>
            <w:tcW w:w="0" w:type="auto"/>
          </w:tcPr>
          <w:p w:rsidR="00653C8F" w:rsidRPr="00562B7B" w:rsidRDefault="00653C8F" w:rsidP="00C032F7">
            <w:pPr>
              <w:rPr>
                <w:sz w:val="20"/>
                <w:szCs w:val="20"/>
              </w:rPr>
            </w:pPr>
            <w:r>
              <w:rPr>
                <w:sz w:val="20"/>
                <w:szCs w:val="20"/>
              </w:rPr>
              <w:t>Flex Object Type (4063)</w:t>
            </w:r>
          </w:p>
        </w:tc>
        <w:tc>
          <w:tcPr>
            <w:tcW w:w="0" w:type="auto"/>
          </w:tcPr>
          <w:p w:rsidR="00653C8F" w:rsidRPr="00562B7B" w:rsidRDefault="00653C8F" w:rsidP="00C032F7">
            <w:pPr>
              <w:rPr>
                <w:sz w:val="20"/>
                <w:szCs w:val="20"/>
              </w:rPr>
            </w:pPr>
            <w:r>
              <w:rPr>
                <w:sz w:val="20"/>
                <w:szCs w:val="20"/>
              </w:rPr>
              <w:t>Parent Name</w:t>
            </w:r>
          </w:p>
        </w:tc>
        <w:tc>
          <w:tcPr>
            <w:tcW w:w="0" w:type="auto"/>
          </w:tcPr>
          <w:p w:rsidR="00653C8F" w:rsidRPr="00562B7B" w:rsidRDefault="00653C8F" w:rsidP="00C032F7">
            <w:pPr>
              <w:rPr>
                <w:sz w:val="20"/>
                <w:szCs w:val="20"/>
              </w:rPr>
            </w:pPr>
            <w:r>
              <w:rPr>
                <w:sz w:val="20"/>
                <w:szCs w:val="20"/>
              </w:rPr>
              <w:t>Parent CS</w:t>
            </w:r>
          </w:p>
        </w:tc>
        <w:tc>
          <w:tcPr>
            <w:tcW w:w="0" w:type="auto"/>
          </w:tcPr>
          <w:p w:rsidR="00653C8F" w:rsidRPr="00562B7B" w:rsidRDefault="00653C8F" w:rsidP="00C032F7">
            <w:pPr>
              <w:rPr>
                <w:sz w:val="20"/>
                <w:szCs w:val="20"/>
              </w:rPr>
            </w:pPr>
            <w:r>
              <w:rPr>
                <w:sz w:val="20"/>
                <w:szCs w:val="20"/>
              </w:rPr>
              <w:t>Seq</w:t>
            </w:r>
          </w:p>
        </w:tc>
        <w:tc>
          <w:tcPr>
            <w:tcW w:w="0" w:type="auto"/>
          </w:tcPr>
          <w:p w:rsidR="00653C8F" w:rsidRDefault="00653C8F" w:rsidP="00FB50EA">
            <w:pPr>
              <w:jc w:val="right"/>
              <w:rPr>
                <w:sz w:val="20"/>
                <w:szCs w:val="20"/>
              </w:rPr>
            </w:pPr>
          </w:p>
        </w:tc>
      </w:tr>
      <w:tr w:rsidR="00FB50EA" w:rsidRPr="00562B7B" w:rsidTr="00321C14">
        <w:trPr>
          <w:cnfStyle w:val="000000100000" w:firstRow="0" w:lastRow="0" w:firstColumn="0" w:lastColumn="0" w:oddVBand="0" w:evenVBand="0" w:oddHBand="1" w:evenHBand="0" w:firstRowFirstColumn="0" w:firstRowLastColumn="0" w:lastRowFirstColumn="0" w:lastRowLastColumn="0"/>
        </w:trPr>
        <w:tc>
          <w:tcPr>
            <w:tcW w:w="0" w:type="auto"/>
            <w:vMerge w:val="restart"/>
            <w:shd w:val="clear" w:color="auto" w:fill="FFFFFF" w:themeFill="background1"/>
            <w:vAlign w:val="center"/>
          </w:tcPr>
          <w:p w:rsidR="00FB50EA" w:rsidRPr="00562B7B" w:rsidRDefault="00FB50EA" w:rsidP="00FB50EA">
            <w:pPr>
              <w:rPr>
                <w:sz w:val="20"/>
                <w:szCs w:val="20"/>
              </w:rPr>
            </w:pPr>
            <w:r>
              <w:rPr>
                <w:sz w:val="20"/>
                <w:szCs w:val="20"/>
              </w:rPr>
              <w:t>500</w:t>
            </w:r>
          </w:p>
          <w:p w:rsidR="00FB50EA" w:rsidRPr="00562B7B" w:rsidRDefault="00FB50EA" w:rsidP="00FB50EA">
            <w:pPr>
              <w:rPr>
                <w:sz w:val="20"/>
                <w:szCs w:val="20"/>
              </w:rPr>
            </w:pPr>
          </w:p>
        </w:tc>
        <w:tc>
          <w:tcPr>
            <w:tcW w:w="0" w:type="auto"/>
            <w:vMerge w:val="restart"/>
            <w:shd w:val="clear" w:color="auto" w:fill="FFFFFF" w:themeFill="background1"/>
            <w:vAlign w:val="center"/>
          </w:tcPr>
          <w:p w:rsidR="00FB50EA" w:rsidRPr="00562B7B" w:rsidRDefault="00FB50EA" w:rsidP="00FB50EA">
            <w:pPr>
              <w:rPr>
                <w:sz w:val="20"/>
                <w:szCs w:val="20"/>
              </w:rPr>
            </w:pPr>
            <w:r>
              <w:rPr>
                <w:sz w:val="20"/>
                <w:szCs w:val="20"/>
              </w:rPr>
              <w:t>System Package Type</w:t>
            </w:r>
          </w:p>
          <w:p w:rsidR="00FB50EA" w:rsidRPr="00562B7B" w:rsidRDefault="00FB50EA" w:rsidP="00FB50EA">
            <w:pPr>
              <w:rPr>
                <w:sz w:val="20"/>
                <w:szCs w:val="20"/>
              </w:rPr>
            </w:pPr>
          </w:p>
        </w:tc>
        <w:tc>
          <w:tcPr>
            <w:tcW w:w="0" w:type="auto"/>
            <w:vMerge w:val="restart"/>
            <w:shd w:val="clear" w:color="auto" w:fill="FFFFFF" w:themeFill="background1"/>
            <w:vAlign w:val="center"/>
          </w:tcPr>
          <w:p w:rsidR="00FB50EA" w:rsidRPr="00562B7B" w:rsidRDefault="00FB50EA" w:rsidP="00FB50EA">
            <w:pPr>
              <w:rPr>
                <w:sz w:val="20"/>
                <w:szCs w:val="20"/>
              </w:rPr>
            </w:pPr>
            <w:r>
              <w:rPr>
                <w:sz w:val="20"/>
                <w:szCs w:val="20"/>
              </w:rPr>
              <w:t>null</w:t>
            </w:r>
          </w:p>
          <w:p w:rsidR="00FB50EA" w:rsidRPr="00562B7B" w:rsidRDefault="00FB50EA" w:rsidP="00FB50EA">
            <w:pPr>
              <w:rPr>
                <w:sz w:val="20"/>
                <w:szCs w:val="20"/>
              </w:rPr>
            </w:pPr>
          </w:p>
        </w:tc>
        <w:tc>
          <w:tcPr>
            <w:tcW w:w="0" w:type="auto"/>
            <w:vMerge w:val="restart"/>
            <w:shd w:val="clear" w:color="auto" w:fill="FFFFFF" w:themeFill="background1"/>
            <w:vAlign w:val="center"/>
          </w:tcPr>
          <w:p w:rsidR="00FB50EA" w:rsidRPr="00562B7B" w:rsidRDefault="00FB50EA" w:rsidP="00FB50EA">
            <w:pPr>
              <w:rPr>
                <w:sz w:val="20"/>
                <w:szCs w:val="20"/>
              </w:rPr>
            </w:pPr>
          </w:p>
        </w:tc>
        <w:tc>
          <w:tcPr>
            <w:tcW w:w="0" w:type="auto"/>
            <w:vMerge w:val="restart"/>
            <w:shd w:val="clear" w:color="auto" w:fill="FFFFFF" w:themeFill="background1"/>
            <w:vAlign w:val="center"/>
          </w:tcPr>
          <w:p w:rsidR="00FB50EA" w:rsidRPr="00562B7B" w:rsidRDefault="00FB50EA" w:rsidP="00FB50EA">
            <w:pPr>
              <w:rPr>
                <w:sz w:val="20"/>
                <w:szCs w:val="20"/>
              </w:rPr>
            </w:pPr>
            <w:r>
              <w:rPr>
                <w:sz w:val="20"/>
                <w:szCs w:val="20"/>
              </w:rPr>
              <w:t>0</w:t>
            </w:r>
          </w:p>
        </w:tc>
        <w:tc>
          <w:tcPr>
            <w:tcW w:w="0" w:type="auto"/>
            <w:vMerge w:val="restart"/>
            <w:shd w:val="clear" w:color="auto" w:fill="FFFFFF" w:themeFill="background1"/>
            <w:vAlign w:val="center"/>
          </w:tcPr>
          <w:p w:rsidR="00FB50EA" w:rsidRPr="00562B7B" w:rsidRDefault="00FB50EA" w:rsidP="00FB50EA">
            <w:pPr>
              <w:rPr>
                <w:sz w:val="20"/>
                <w:szCs w:val="20"/>
              </w:rPr>
            </w:pPr>
            <w:r>
              <w:rPr>
                <w:sz w:val="20"/>
                <w:szCs w:val="20"/>
              </w:rPr>
              <w:t>Inpatient</w:t>
            </w:r>
          </w:p>
        </w:tc>
        <w:tc>
          <w:tcPr>
            <w:tcW w:w="0" w:type="auto"/>
            <w:vMerge w:val="restart"/>
            <w:shd w:val="clear" w:color="auto" w:fill="FFFFFF" w:themeFill="background1"/>
            <w:vAlign w:val="center"/>
          </w:tcPr>
          <w:p w:rsidR="00FB50EA" w:rsidRPr="00562B7B" w:rsidRDefault="00FB50EA" w:rsidP="00FB50EA">
            <w:pPr>
              <w:rPr>
                <w:sz w:val="20"/>
                <w:szCs w:val="20"/>
              </w:rPr>
            </w:pPr>
            <w:r>
              <w:rPr>
                <w:sz w:val="20"/>
                <w:szCs w:val="20"/>
              </w:rPr>
              <w:t>1+</w:t>
            </w:r>
          </w:p>
        </w:tc>
        <w:tc>
          <w:tcPr>
            <w:tcW w:w="0" w:type="auto"/>
            <w:shd w:val="clear" w:color="auto" w:fill="D9D9D9" w:themeFill="background1" w:themeFillShade="D9"/>
            <w:vAlign w:val="center"/>
          </w:tcPr>
          <w:p w:rsidR="00FB50EA" w:rsidRPr="00321C14" w:rsidRDefault="00FB50EA" w:rsidP="00FB50EA">
            <w:pPr>
              <w:rPr>
                <w:color w:val="A6A6A6" w:themeColor="background1" w:themeShade="A6"/>
                <w:sz w:val="20"/>
                <w:szCs w:val="20"/>
              </w:rPr>
            </w:pPr>
            <w:r w:rsidRPr="00321C14">
              <w:rPr>
                <w:color w:val="A6A6A6" w:themeColor="background1" w:themeShade="A6"/>
                <w:sz w:val="20"/>
                <w:szCs w:val="20"/>
              </w:rPr>
              <w:t>OE Default</w:t>
            </w:r>
          </w:p>
        </w:tc>
        <w:tc>
          <w:tcPr>
            <w:tcW w:w="0" w:type="auto"/>
            <w:shd w:val="clear" w:color="auto" w:fill="D9D9D9" w:themeFill="background1" w:themeFillShade="D9"/>
            <w:vAlign w:val="center"/>
          </w:tcPr>
          <w:p w:rsidR="00FB50EA" w:rsidRPr="00321C14" w:rsidRDefault="00FB50EA" w:rsidP="00FB50EA">
            <w:pPr>
              <w:rPr>
                <w:color w:val="A6A6A6" w:themeColor="background1" w:themeShade="A6"/>
                <w:sz w:val="20"/>
                <w:szCs w:val="20"/>
              </w:rPr>
            </w:pPr>
            <w:r w:rsidRPr="00321C14">
              <w:rPr>
                <w:color w:val="A6A6A6" w:themeColor="background1" w:themeShade="A6"/>
                <w:sz w:val="20"/>
                <w:szCs w:val="20"/>
              </w:rPr>
              <w:t>MED_OE_DEFAULTS</w:t>
            </w:r>
          </w:p>
        </w:tc>
        <w:tc>
          <w:tcPr>
            <w:tcW w:w="0" w:type="auto"/>
            <w:vMerge w:val="restart"/>
            <w:shd w:val="clear" w:color="auto" w:fill="FFFFFF" w:themeFill="background1"/>
            <w:vAlign w:val="center"/>
          </w:tcPr>
          <w:p w:rsidR="00FB50EA" w:rsidRPr="00562B7B" w:rsidRDefault="00FB50EA" w:rsidP="00FB50EA">
            <w:pPr>
              <w:rPr>
                <w:sz w:val="20"/>
                <w:szCs w:val="20"/>
              </w:rPr>
            </w:pPr>
          </w:p>
        </w:tc>
        <w:tc>
          <w:tcPr>
            <w:tcW w:w="0" w:type="auto"/>
            <w:vMerge w:val="restart"/>
            <w:shd w:val="clear" w:color="auto" w:fill="FFFFFF" w:themeFill="background1"/>
            <w:vAlign w:val="center"/>
          </w:tcPr>
          <w:p w:rsidR="00FB50EA" w:rsidRPr="00562B7B" w:rsidRDefault="00FB50EA" w:rsidP="00FB50EA">
            <w:pPr>
              <w:rPr>
                <w:sz w:val="20"/>
                <w:szCs w:val="20"/>
              </w:rPr>
            </w:pPr>
            <w:r>
              <w:rPr>
                <w:sz w:val="20"/>
                <w:szCs w:val="20"/>
              </w:rPr>
              <w:t>1</w:t>
            </w:r>
          </w:p>
        </w:tc>
        <w:tc>
          <w:tcPr>
            <w:tcW w:w="0" w:type="auto"/>
            <w:shd w:val="clear" w:color="auto" w:fill="FFFFFF" w:themeFill="background1"/>
          </w:tcPr>
          <w:p w:rsidR="00FB50EA" w:rsidRDefault="00FB50EA" w:rsidP="00FB50EA">
            <w:pPr>
              <w:jc w:val="right"/>
              <w:rPr>
                <w:sz w:val="20"/>
                <w:szCs w:val="20"/>
              </w:rPr>
            </w:pPr>
          </w:p>
        </w:tc>
      </w:tr>
      <w:tr w:rsidR="00FB50EA" w:rsidRPr="00562B7B" w:rsidTr="00156B13">
        <w:tc>
          <w:tcPr>
            <w:tcW w:w="0" w:type="auto"/>
            <w:vMerge/>
            <w:shd w:val="clear" w:color="auto" w:fill="FFFFFF" w:themeFill="background1"/>
            <w:vAlign w:val="center"/>
          </w:tcPr>
          <w:p w:rsidR="00FB50EA" w:rsidRPr="00562B7B" w:rsidRDefault="00FB50EA" w:rsidP="00FB50EA">
            <w:pPr>
              <w:rPr>
                <w:sz w:val="20"/>
                <w:szCs w:val="20"/>
              </w:rPr>
            </w:pPr>
          </w:p>
        </w:tc>
        <w:tc>
          <w:tcPr>
            <w:tcW w:w="0" w:type="auto"/>
            <w:vMerge/>
            <w:shd w:val="clear" w:color="auto" w:fill="FFFFFF" w:themeFill="background1"/>
            <w:vAlign w:val="center"/>
          </w:tcPr>
          <w:p w:rsidR="00FB50EA" w:rsidRPr="00562B7B" w:rsidRDefault="00FB50EA" w:rsidP="00FB50EA">
            <w:pPr>
              <w:rPr>
                <w:sz w:val="20"/>
                <w:szCs w:val="20"/>
              </w:rPr>
            </w:pPr>
          </w:p>
        </w:tc>
        <w:tc>
          <w:tcPr>
            <w:tcW w:w="0" w:type="auto"/>
            <w:vMerge/>
            <w:shd w:val="clear" w:color="auto" w:fill="FFFFFF" w:themeFill="background1"/>
            <w:vAlign w:val="center"/>
          </w:tcPr>
          <w:p w:rsidR="00FB50EA" w:rsidRPr="00562B7B" w:rsidRDefault="00FB50EA" w:rsidP="00FB50EA">
            <w:pPr>
              <w:rPr>
                <w:sz w:val="20"/>
                <w:szCs w:val="20"/>
              </w:rPr>
            </w:pPr>
          </w:p>
        </w:tc>
        <w:tc>
          <w:tcPr>
            <w:tcW w:w="0" w:type="auto"/>
            <w:vMerge/>
            <w:shd w:val="clear" w:color="auto" w:fill="FFFFFF" w:themeFill="background1"/>
            <w:vAlign w:val="center"/>
          </w:tcPr>
          <w:p w:rsidR="00FB50EA" w:rsidRPr="00562B7B" w:rsidRDefault="00FB50EA" w:rsidP="00FB50EA">
            <w:pPr>
              <w:rPr>
                <w:sz w:val="20"/>
                <w:szCs w:val="20"/>
              </w:rPr>
            </w:pPr>
          </w:p>
        </w:tc>
        <w:tc>
          <w:tcPr>
            <w:tcW w:w="0" w:type="auto"/>
            <w:vMerge/>
            <w:shd w:val="clear" w:color="auto" w:fill="FFFFFF" w:themeFill="background1"/>
            <w:vAlign w:val="center"/>
          </w:tcPr>
          <w:p w:rsidR="00FB50EA" w:rsidRPr="00562B7B" w:rsidRDefault="00FB50EA" w:rsidP="00FB50EA">
            <w:pPr>
              <w:rPr>
                <w:sz w:val="20"/>
                <w:szCs w:val="20"/>
              </w:rPr>
            </w:pPr>
          </w:p>
        </w:tc>
        <w:tc>
          <w:tcPr>
            <w:tcW w:w="0" w:type="auto"/>
            <w:vMerge/>
            <w:shd w:val="clear" w:color="auto" w:fill="FFFFFF" w:themeFill="background1"/>
            <w:vAlign w:val="center"/>
          </w:tcPr>
          <w:p w:rsidR="00FB50EA" w:rsidRPr="00562B7B" w:rsidRDefault="00FB50EA" w:rsidP="0021735C">
            <w:pPr>
              <w:rPr>
                <w:sz w:val="20"/>
                <w:szCs w:val="20"/>
              </w:rPr>
            </w:pPr>
          </w:p>
        </w:tc>
        <w:tc>
          <w:tcPr>
            <w:tcW w:w="0" w:type="auto"/>
            <w:vMerge/>
            <w:shd w:val="clear" w:color="auto" w:fill="FFFFFF" w:themeFill="background1"/>
            <w:vAlign w:val="center"/>
          </w:tcPr>
          <w:p w:rsidR="00FB50EA" w:rsidRPr="00562B7B" w:rsidRDefault="00FB50EA" w:rsidP="00FB50EA">
            <w:pPr>
              <w:rPr>
                <w:sz w:val="20"/>
                <w:szCs w:val="20"/>
              </w:rPr>
            </w:pPr>
          </w:p>
        </w:tc>
        <w:tc>
          <w:tcPr>
            <w:tcW w:w="0" w:type="auto"/>
            <w:vMerge w:val="restart"/>
            <w:shd w:val="clear" w:color="auto" w:fill="FFFF00"/>
            <w:vAlign w:val="center"/>
          </w:tcPr>
          <w:p w:rsidR="00FB50EA" w:rsidRPr="00562B7B" w:rsidRDefault="00FB50EA" w:rsidP="00FB50EA">
            <w:pPr>
              <w:rPr>
                <w:sz w:val="20"/>
                <w:szCs w:val="20"/>
              </w:rPr>
            </w:pPr>
            <w:r>
              <w:rPr>
                <w:sz w:val="20"/>
                <w:szCs w:val="20"/>
              </w:rPr>
              <w:t>Dispense</w:t>
            </w:r>
          </w:p>
        </w:tc>
        <w:tc>
          <w:tcPr>
            <w:tcW w:w="0" w:type="auto"/>
            <w:vMerge w:val="restart"/>
            <w:shd w:val="clear" w:color="auto" w:fill="FFFF00"/>
            <w:vAlign w:val="center"/>
          </w:tcPr>
          <w:p w:rsidR="00FB50EA" w:rsidRPr="00562B7B" w:rsidRDefault="00FB50EA" w:rsidP="00FB50EA">
            <w:pPr>
              <w:rPr>
                <w:sz w:val="20"/>
                <w:szCs w:val="20"/>
              </w:rPr>
            </w:pPr>
            <w:r>
              <w:rPr>
                <w:sz w:val="20"/>
                <w:szCs w:val="20"/>
              </w:rPr>
              <w:t>MED_DISPENSE</w:t>
            </w:r>
          </w:p>
        </w:tc>
        <w:tc>
          <w:tcPr>
            <w:tcW w:w="0" w:type="auto"/>
            <w:vMerge/>
            <w:shd w:val="clear" w:color="auto" w:fill="FFFFFF" w:themeFill="background1"/>
            <w:vAlign w:val="center"/>
          </w:tcPr>
          <w:p w:rsidR="00FB50EA" w:rsidRPr="00562B7B" w:rsidRDefault="00FB50EA" w:rsidP="00FB50EA">
            <w:pPr>
              <w:rPr>
                <w:sz w:val="20"/>
                <w:szCs w:val="20"/>
              </w:rPr>
            </w:pPr>
          </w:p>
        </w:tc>
        <w:tc>
          <w:tcPr>
            <w:tcW w:w="0" w:type="auto"/>
            <w:vMerge/>
            <w:shd w:val="clear" w:color="auto" w:fill="FFFFFF" w:themeFill="background1"/>
            <w:vAlign w:val="center"/>
          </w:tcPr>
          <w:p w:rsidR="00FB50EA" w:rsidRPr="00562B7B" w:rsidRDefault="00FB50EA" w:rsidP="00FB50EA">
            <w:pPr>
              <w:rPr>
                <w:sz w:val="20"/>
                <w:szCs w:val="20"/>
              </w:rPr>
            </w:pPr>
          </w:p>
        </w:tc>
        <w:tc>
          <w:tcPr>
            <w:tcW w:w="0" w:type="auto"/>
            <w:shd w:val="clear" w:color="auto" w:fill="FFFFFF" w:themeFill="background1"/>
          </w:tcPr>
          <w:p w:rsidR="00FB50EA" w:rsidRDefault="00FB50EA" w:rsidP="00FB50EA">
            <w:pPr>
              <w:jc w:val="right"/>
              <w:rPr>
                <w:sz w:val="20"/>
                <w:szCs w:val="20"/>
              </w:rPr>
            </w:pPr>
            <w:r>
              <w:rPr>
                <w:sz w:val="20"/>
                <w:szCs w:val="20"/>
              </w:rPr>
              <w:t>91%</w:t>
            </w:r>
          </w:p>
        </w:tc>
      </w:tr>
      <w:tr w:rsidR="00FB50EA" w:rsidRPr="00562B7B" w:rsidTr="00156B13">
        <w:trPr>
          <w:cnfStyle w:val="000000100000" w:firstRow="0" w:lastRow="0" w:firstColumn="0" w:lastColumn="0" w:oddVBand="0" w:evenVBand="0" w:oddHBand="1" w:evenHBand="0" w:firstRowFirstColumn="0" w:firstRowLastColumn="0" w:lastRowFirstColumn="0" w:lastRowLastColumn="0"/>
        </w:trPr>
        <w:tc>
          <w:tcPr>
            <w:tcW w:w="0" w:type="auto"/>
            <w:vMerge/>
            <w:shd w:val="clear" w:color="auto" w:fill="FFFFFF" w:themeFill="background1"/>
            <w:vAlign w:val="center"/>
          </w:tcPr>
          <w:p w:rsidR="00FB50EA" w:rsidRPr="00562B7B" w:rsidRDefault="00FB50EA" w:rsidP="00FB50EA">
            <w:pPr>
              <w:rPr>
                <w:sz w:val="20"/>
                <w:szCs w:val="20"/>
              </w:rPr>
            </w:pPr>
          </w:p>
        </w:tc>
        <w:tc>
          <w:tcPr>
            <w:tcW w:w="0" w:type="auto"/>
            <w:vMerge/>
            <w:shd w:val="clear" w:color="auto" w:fill="FFFFFF" w:themeFill="background1"/>
            <w:vAlign w:val="center"/>
          </w:tcPr>
          <w:p w:rsidR="00FB50EA" w:rsidRPr="00562B7B" w:rsidRDefault="00FB50EA" w:rsidP="00FB50EA">
            <w:pPr>
              <w:rPr>
                <w:sz w:val="20"/>
                <w:szCs w:val="20"/>
              </w:rPr>
            </w:pPr>
          </w:p>
        </w:tc>
        <w:tc>
          <w:tcPr>
            <w:tcW w:w="0" w:type="auto"/>
            <w:vMerge/>
            <w:shd w:val="clear" w:color="auto" w:fill="FFFFFF" w:themeFill="background1"/>
            <w:vAlign w:val="center"/>
          </w:tcPr>
          <w:p w:rsidR="00FB50EA" w:rsidRPr="00562B7B" w:rsidRDefault="00FB50EA" w:rsidP="00FB50EA">
            <w:pPr>
              <w:rPr>
                <w:sz w:val="20"/>
                <w:szCs w:val="20"/>
              </w:rPr>
            </w:pPr>
          </w:p>
        </w:tc>
        <w:tc>
          <w:tcPr>
            <w:tcW w:w="0" w:type="auto"/>
            <w:vMerge/>
            <w:shd w:val="clear" w:color="auto" w:fill="FFFFFF" w:themeFill="background1"/>
            <w:vAlign w:val="center"/>
          </w:tcPr>
          <w:p w:rsidR="00FB50EA" w:rsidRPr="00562B7B" w:rsidRDefault="00FB50EA" w:rsidP="00FB50EA">
            <w:pPr>
              <w:rPr>
                <w:sz w:val="20"/>
                <w:szCs w:val="20"/>
              </w:rPr>
            </w:pPr>
          </w:p>
        </w:tc>
        <w:tc>
          <w:tcPr>
            <w:tcW w:w="0" w:type="auto"/>
            <w:vMerge w:val="restart"/>
            <w:shd w:val="clear" w:color="auto" w:fill="FFFFFF" w:themeFill="background1"/>
            <w:vAlign w:val="center"/>
          </w:tcPr>
          <w:p w:rsidR="00FB50EA" w:rsidRPr="00562B7B" w:rsidRDefault="0094053B" w:rsidP="00FB50EA">
            <w:pPr>
              <w:rPr>
                <w:sz w:val="20"/>
                <w:szCs w:val="20"/>
              </w:rPr>
            </w:pPr>
            <w:r>
              <w:rPr>
                <w:sz w:val="20"/>
                <w:szCs w:val="20"/>
              </w:rPr>
              <w:t>&gt;0</w:t>
            </w:r>
          </w:p>
        </w:tc>
        <w:tc>
          <w:tcPr>
            <w:tcW w:w="0" w:type="auto"/>
            <w:vMerge/>
            <w:shd w:val="clear" w:color="auto" w:fill="FFFFFF" w:themeFill="background1"/>
            <w:vAlign w:val="center"/>
          </w:tcPr>
          <w:p w:rsidR="00FB50EA" w:rsidRPr="00562B7B" w:rsidRDefault="00FB50EA" w:rsidP="0021735C">
            <w:pPr>
              <w:rPr>
                <w:sz w:val="20"/>
                <w:szCs w:val="20"/>
              </w:rPr>
            </w:pPr>
          </w:p>
        </w:tc>
        <w:tc>
          <w:tcPr>
            <w:tcW w:w="0" w:type="auto"/>
            <w:vMerge w:val="restart"/>
            <w:shd w:val="clear" w:color="auto" w:fill="FFFFFF" w:themeFill="background1"/>
            <w:vAlign w:val="center"/>
          </w:tcPr>
          <w:p w:rsidR="00FB50EA" w:rsidRPr="00562B7B" w:rsidRDefault="00FB50EA" w:rsidP="0021735C">
            <w:pPr>
              <w:rPr>
                <w:sz w:val="20"/>
                <w:szCs w:val="20"/>
              </w:rPr>
            </w:pPr>
            <w:r>
              <w:rPr>
                <w:sz w:val="20"/>
                <w:szCs w:val="20"/>
              </w:rPr>
              <w:t>0</w:t>
            </w:r>
          </w:p>
        </w:tc>
        <w:tc>
          <w:tcPr>
            <w:tcW w:w="0" w:type="auto"/>
            <w:vMerge/>
            <w:shd w:val="clear" w:color="auto" w:fill="FFFF00"/>
            <w:vAlign w:val="center"/>
          </w:tcPr>
          <w:p w:rsidR="00FB50EA" w:rsidRPr="00562B7B" w:rsidRDefault="00FB50EA" w:rsidP="00FB50EA">
            <w:pPr>
              <w:rPr>
                <w:sz w:val="20"/>
                <w:szCs w:val="20"/>
              </w:rPr>
            </w:pPr>
          </w:p>
        </w:tc>
        <w:tc>
          <w:tcPr>
            <w:tcW w:w="0" w:type="auto"/>
            <w:vMerge/>
            <w:shd w:val="clear" w:color="auto" w:fill="FFFF00"/>
            <w:vAlign w:val="center"/>
          </w:tcPr>
          <w:p w:rsidR="00FB50EA" w:rsidRPr="00562B7B" w:rsidRDefault="00FB50EA" w:rsidP="00FB50EA">
            <w:pPr>
              <w:rPr>
                <w:sz w:val="20"/>
                <w:szCs w:val="20"/>
              </w:rPr>
            </w:pPr>
          </w:p>
        </w:tc>
        <w:tc>
          <w:tcPr>
            <w:tcW w:w="0" w:type="auto"/>
            <w:vMerge/>
            <w:shd w:val="clear" w:color="auto" w:fill="FFFFFF" w:themeFill="background1"/>
            <w:vAlign w:val="center"/>
          </w:tcPr>
          <w:p w:rsidR="00FB50EA" w:rsidRPr="00562B7B" w:rsidRDefault="00FB50EA" w:rsidP="00FB50EA">
            <w:pPr>
              <w:rPr>
                <w:sz w:val="20"/>
                <w:szCs w:val="20"/>
              </w:rPr>
            </w:pPr>
          </w:p>
        </w:tc>
        <w:tc>
          <w:tcPr>
            <w:tcW w:w="0" w:type="auto"/>
            <w:vMerge/>
            <w:shd w:val="clear" w:color="auto" w:fill="FFFFFF" w:themeFill="background1"/>
            <w:vAlign w:val="center"/>
          </w:tcPr>
          <w:p w:rsidR="00FB50EA" w:rsidRPr="00562B7B" w:rsidRDefault="00FB50EA" w:rsidP="00FB50EA">
            <w:pPr>
              <w:rPr>
                <w:sz w:val="20"/>
                <w:szCs w:val="20"/>
              </w:rPr>
            </w:pPr>
          </w:p>
        </w:tc>
        <w:tc>
          <w:tcPr>
            <w:tcW w:w="0" w:type="auto"/>
            <w:shd w:val="clear" w:color="auto" w:fill="FFFFFF" w:themeFill="background1"/>
          </w:tcPr>
          <w:p w:rsidR="00FB50EA" w:rsidRDefault="00FB50EA" w:rsidP="00FB50EA">
            <w:pPr>
              <w:jc w:val="right"/>
              <w:rPr>
                <w:sz w:val="20"/>
                <w:szCs w:val="20"/>
              </w:rPr>
            </w:pPr>
            <w:r>
              <w:rPr>
                <w:sz w:val="20"/>
                <w:szCs w:val="20"/>
              </w:rPr>
              <w:t>9%</w:t>
            </w:r>
          </w:p>
        </w:tc>
      </w:tr>
      <w:tr w:rsidR="00FB50EA" w:rsidRPr="00562B7B" w:rsidTr="00321C14">
        <w:tc>
          <w:tcPr>
            <w:tcW w:w="0" w:type="auto"/>
            <w:vMerge/>
            <w:shd w:val="clear" w:color="auto" w:fill="FFFFFF" w:themeFill="background1"/>
            <w:vAlign w:val="center"/>
          </w:tcPr>
          <w:p w:rsidR="00FB50EA" w:rsidRPr="00562B7B" w:rsidRDefault="00FB50EA" w:rsidP="00FB50EA">
            <w:pPr>
              <w:rPr>
                <w:sz w:val="20"/>
                <w:szCs w:val="20"/>
              </w:rPr>
            </w:pPr>
          </w:p>
        </w:tc>
        <w:tc>
          <w:tcPr>
            <w:tcW w:w="0" w:type="auto"/>
            <w:vMerge/>
            <w:shd w:val="clear" w:color="auto" w:fill="FFFFFF" w:themeFill="background1"/>
            <w:vAlign w:val="center"/>
          </w:tcPr>
          <w:p w:rsidR="00FB50EA" w:rsidRPr="00562B7B" w:rsidRDefault="00FB50EA" w:rsidP="00FB50EA">
            <w:pPr>
              <w:rPr>
                <w:sz w:val="20"/>
                <w:szCs w:val="20"/>
              </w:rPr>
            </w:pPr>
          </w:p>
        </w:tc>
        <w:tc>
          <w:tcPr>
            <w:tcW w:w="0" w:type="auto"/>
            <w:vMerge/>
            <w:shd w:val="clear" w:color="auto" w:fill="FFFFFF" w:themeFill="background1"/>
            <w:vAlign w:val="center"/>
          </w:tcPr>
          <w:p w:rsidR="00FB50EA" w:rsidRPr="00562B7B" w:rsidRDefault="00FB50EA" w:rsidP="00FB50EA">
            <w:pPr>
              <w:rPr>
                <w:sz w:val="20"/>
                <w:szCs w:val="20"/>
              </w:rPr>
            </w:pPr>
          </w:p>
        </w:tc>
        <w:tc>
          <w:tcPr>
            <w:tcW w:w="0" w:type="auto"/>
            <w:vMerge/>
            <w:shd w:val="clear" w:color="auto" w:fill="FFFFFF" w:themeFill="background1"/>
            <w:vAlign w:val="center"/>
          </w:tcPr>
          <w:p w:rsidR="00FB50EA" w:rsidRPr="00562B7B" w:rsidRDefault="00FB50EA" w:rsidP="00FB50EA">
            <w:pPr>
              <w:rPr>
                <w:sz w:val="20"/>
                <w:szCs w:val="20"/>
              </w:rPr>
            </w:pPr>
          </w:p>
        </w:tc>
        <w:tc>
          <w:tcPr>
            <w:tcW w:w="0" w:type="auto"/>
            <w:vMerge/>
            <w:shd w:val="clear" w:color="auto" w:fill="FFFFFF" w:themeFill="background1"/>
            <w:vAlign w:val="center"/>
          </w:tcPr>
          <w:p w:rsidR="00FB50EA" w:rsidRDefault="00FB50EA" w:rsidP="0021735C"/>
        </w:tc>
        <w:tc>
          <w:tcPr>
            <w:tcW w:w="0" w:type="auto"/>
            <w:vMerge/>
            <w:shd w:val="clear" w:color="auto" w:fill="FFFFFF" w:themeFill="background1"/>
            <w:vAlign w:val="center"/>
          </w:tcPr>
          <w:p w:rsidR="00FB50EA" w:rsidRPr="00562B7B" w:rsidRDefault="00FB50EA" w:rsidP="0021735C">
            <w:pPr>
              <w:rPr>
                <w:sz w:val="20"/>
                <w:szCs w:val="20"/>
              </w:rPr>
            </w:pPr>
          </w:p>
        </w:tc>
        <w:tc>
          <w:tcPr>
            <w:tcW w:w="0" w:type="auto"/>
            <w:vMerge/>
            <w:shd w:val="clear" w:color="auto" w:fill="FFFFFF" w:themeFill="background1"/>
            <w:vAlign w:val="center"/>
          </w:tcPr>
          <w:p w:rsidR="00FB50EA" w:rsidRPr="00562B7B" w:rsidRDefault="00FB50EA" w:rsidP="0021735C">
            <w:pPr>
              <w:rPr>
                <w:sz w:val="20"/>
                <w:szCs w:val="20"/>
              </w:rPr>
            </w:pPr>
          </w:p>
        </w:tc>
        <w:tc>
          <w:tcPr>
            <w:tcW w:w="0" w:type="auto"/>
            <w:vMerge w:val="restart"/>
            <w:shd w:val="clear" w:color="auto" w:fill="FFFFFF" w:themeFill="background1"/>
            <w:vAlign w:val="center"/>
          </w:tcPr>
          <w:p w:rsidR="00FB50EA" w:rsidRPr="00562B7B" w:rsidRDefault="00FB50EA" w:rsidP="00FB50EA">
            <w:pPr>
              <w:rPr>
                <w:sz w:val="20"/>
                <w:szCs w:val="20"/>
              </w:rPr>
            </w:pPr>
            <w:r>
              <w:rPr>
                <w:sz w:val="20"/>
                <w:szCs w:val="20"/>
              </w:rPr>
              <w:t>Orderable</w:t>
            </w:r>
          </w:p>
        </w:tc>
        <w:tc>
          <w:tcPr>
            <w:tcW w:w="0" w:type="auto"/>
            <w:shd w:val="clear" w:color="auto" w:fill="FFFFFF" w:themeFill="background1"/>
            <w:vAlign w:val="center"/>
          </w:tcPr>
          <w:p w:rsidR="00FB50EA" w:rsidRPr="00562B7B" w:rsidRDefault="00FB50EA" w:rsidP="00FB50EA">
            <w:pPr>
              <w:rPr>
                <w:sz w:val="20"/>
                <w:szCs w:val="20"/>
              </w:rPr>
            </w:pPr>
            <w:r>
              <w:rPr>
                <w:sz w:val="20"/>
                <w:szCs w:val="20"/>
              </w:rPr>
              <w:t>CODE_VALUE</w:t>
            </w:r>
          </w:p>
        </w:tc>
        <w:tc>
          <w:tcPr>
            <w:tcW w:w="0" w:type="auto"/>
            <w:shd w:val="clear" w:color="auto" w:fill="FFFFFF" w:themeFill="background1"/>
            <w:vAlign w:val="center"/>
          </w:tcPr>
          <w:p w:rsidR="00FB50EA" w:rsidRPr="00562B7B" w:rsidRDefault="00FB50EA" w:rsidP="00FB50EA">
            <w:pPr>
              <w:rPr>
                <w:sz w:val="20"/>
                <w:szCs w:val="20"/>
              </w:rPr>
            </w:pPr>
            <w:r>
              <w:rPr>
                <w:sz w:val="20"/>
                <w:szCs w:val="20"/>
              </w:rPr>
              <w:t>220 Location</w:t>
            </w:r>
          </w:p>
        </w:tc>
        <w:tc>
          <w:tcPr>
            <w:tcW w:w="0" w:type="auto"/>
            <w:vMerge w:val="restart"/>
            <w:shd w:val="clear" w:color="auto" w:fill="FFFFFF" w:themeFill="background1"/>
            <w:vAlign w:val="center"/>
          </w:tcPr>
          <w:p w:rsidR="00FB50EA" w:rsidRPr="00562B7B" w:rsidRDefault="00FB50EA" w:rsidP="0021735C">
            <w:pPr>
              <w:rPr>
                <w:sz w:val="20"/>
                <w:szCs w:val="20"/>
              </w:rPr>
            </w:pPr>
            <w:r>
              <w:rPr>
                <w:sz w:val="20"/>
                <w:szCs w:val="20"/>
              </w:rPr>
              <w:t>0</w:t>
            </w:r>
          </w:p>
        </w:tc>
        <w:tc>
          <w:tcPr>
            <w:tcW w:w="0" w:type="auto"/>
            <w:shd w:val="clear" w:color="auto" w:fill="FFFFFF" w:themeFill="background1"/>
          </w:tcPr>
          <w:p w:rsidR="00FB50EA" w:rsidRDefault="00FB50EA" w:rsidP="00FB50EA">
            <w:pPr>
              <w:jc w:val="right"/>
              <w:rPr>
                <w:sz w:val="20"/>
                <w:szCs w:val="20"/>
              </w:rPr>
            </w:pPr>
            <w:r>
              <w:rPr>
                <w:sz w:val="20"/>
                <w:szCs w:val="20"/>
              </w:rPr>
              <w:t>&gt; formulary count, most flexed to locations.</w:t>
            </w:r>
          </w:p>
        </w:tc>
      </w:tr>
      <w:tr w:rsidR="00FB50EA" w:rsidRPr="00562B7B" w:rsidTr="00321C14">
        <w:trPr>
          <w:cnfStyle w:val="000000100000" w:firstRow="0" w:lastRow="0" w:firstColumn="0" w:lastColumn="0" w:oddVBand="0" w:evenVBand="0" w:oddHBand="1" w:evenHBand="0" w:firstRowFirstColumn="0" w:firstRowLastColumn="0" w:lastRowFirstColumn="0" w:lastRowLastColumn="0"/>
        </w:trPr>
        <w:tc>
          <w:tcPr>
            <w:tcW w:w="0" w:type="auto"/>
            <w:vMerge/>
            <w:shd w:val="clear" w:color="auto" w:fill="FFFFFF" w:themeFill="background1"/>
          </w:tcPr>
          <w:p w:rsidR="00FB50EA" w:rsidRPr="00562B7B" w:rsidRDefault="00FB50EA" w:rsidP="0021735C">
            <w:pPr>
              <w:rPr>
                <w:sz w:val="20"/>
                <w:szCs w:val="20"/>
              </w:rPr>
            </w:pPr>
          </w:p>
        </w:tc>
        <w:tc>
          <w:tcPr>
            <w:tcW w:w="0" w:type="auto"/>
            <w:vMerge/>
            <w:shd w:val="clear" w:color="auto" w:fill="FFFFFF" w:themeFill="background1"/>
          </w:tcPr>
          <w:p w:rsidR="00FB50EA" w:rsidRPr="00562B7B" w:rsidRDefault="00FB50EA" w:rsidP="0021735C">
            <w:pPr>
              <w:rPr>
                <w:sz w:val="20"/>
                <w:szCs w:val="20"/>
              </w:rPr>
            </w:pPr>
          </w:p>
        </w:tc>
        <w:tc>
          <w:tcPr>
            <w:tcW w:w="0" w:type="auto"/>
            <w:vMerge/>
            <w:shd w:val="clear" w:color="auto" w:fill="FFFFFF" w:themeFill="background1"/>
          </w:tcPr>
          <w:p w:rsidR="00FB50EA" w:rsidRPr="00562B7B" w:rsidRDefault="00FB50EA" w:rsidP="0021735C">
            <w:pPr>
              <w:rPr>
                <w:sz w:val="20"/>
                <w:szCs w:val="20"/>
              </w:rPr>
            </w:pPr>
          </w:p>
        </w:tc>
        <w:tc>
          <w:tcPr>
            <w:tcW w:w="0" w:type="auto"/>
            <w:vMerge/>
            <w:shd w:val="clear" w:color="auto" w:fill="FFFFFF" w:themeFill="background1"/>
          </w:tcPr>
          <w:p w:rsidR="00FB50EA" w:rsidRPr="00562B7B" w:rsidRDefault="00FB50EA" w:rsidP="0021735C">
            <w:pPr>
              <w:rPr>
                <w:sz w:val="20"/>
                <w:szCs w:val="20"/>
              </w:rPr>
            </w:pPr>
          </w:p>
        </w:tc>
        <w:tc>
          <w:tcPr>
            <w:tcW w:w="0" w:type="auto"/>
            <w:vMerge/>
            <w:shd w:val="clear" w:color="auto" w:fill="FFFFFF" w:themeFill="background1"/>
          </w:tcPr>
          <w:p w:rsidR="00FB50EA" w:rsidRDefault="00FB50EA" w:rsidP="0021735C"/>
        </w:tc>
        <w:tc>
          <w:tcPr>
            <w:tcW w:w="0" w:type="auto"/>
            <w:vMerge/>
            <w:shd w:val="clear" w:color="auto" w:fill="FFFFFF" w:themeFill="background1"/>
          </w:tcPr>
          <w:p w:rsidR="00FB50EA" w:rsidRPr="00562B7B" w:rsidRDefault="00FB50EA" w:rsidP="0021735C">
            <w:pPr>
              <w:rPr>
                <w:sz w:val="20"/>
                <w:szCs w:val="20"/>
              </w:rPr>
            </w:pPr>
          </w:p>
        </w:tc>
        <w:tc>
          <w:tcPr>
            <w:tcW w:w="0" w:type="auto"/>
            <w:vMerge/>
            <w:shd w:val="clear" w:color="auto" w:fill="FFFFFF" w:themeFill="background1"/>
          </w:tcPr>
          <w:p w:rsidR="00FB50EA" w:rsidRPr="00562B7B" w:rsidRDefault="00FB50EA" w:rsidP="0021735C">
            <w:pPr>
              <w:rPr>
                <w:sz w:val="20"/>
                <w:szCs w:val="20"/>
              </w:rPr>
            </w:pPr>
          </w:p>
        </w:tc>
        <w:tc>
          <w:tcPr>
            <w:tcW w:w="0" w:type="auto"/>
            <w:vMerge/>
            <w:shd w:val="clear" w:color="auto" w:fill="FFFFFF" w:themeFill="background1"/>
          </w:tcPr>
          <w:p w:rsidR="00FB50EA" w:rsidRPr="00562B7B" w:rsidRDefault="00FB50EA" w:rsidP="0021735C">
            <w:pPr>
              <w:rPr>
                <w:sz w:val="20"/>
                <w:szCs w:val="20"/>
              </w:rPr>
            </w:pPr>
          </w:p>
        </w:tc>
        <w:tc>
          <w:tcPr>
            <w:tcW w:w="0" w:type="auto"/>
            <w:shd w:val="clear" w:color="auto" w:fill="FFFFFF" w:themeFill="background1"/>
          </w:tcPr>
          <w:p w:rsidR="00FB50EA" w:rsidRPr="00562B7B" w:rsidRDefault="00FB50EA" w:rsidP="0021735C">
            <w:pPr>
              <w:rPr>
                <w:sz w:val="20"/>
                <w:szCs w:val="20"/>
              </w:rPr>
            </w:pPr>
            <w:r>
              <w:rPr>
                <w:sz w:val="20"/>
                <w:szCs w:val="20"/>
              </w:rPr>
              <w:t>null</w:t>
            </w:r>
          </w:p>
        </w:tc>
        <w:tc>
          <w:tcPr>
            <w:tcW w:w="0" w:type="auto"/>
            <w:shd w:val="clear" w:color="auto" w:fill="FFFFFF" w:themeFill="background1"/>
          </w:tcPr>
          <w:p w:rsidR="00FB50EA" w:rsidRPr="00562B7B" w:rsidRDefault="00FB50EA" w:rsidP="0021735C">
            <w:pPr>
              <w:rPr>
                <w:sz w:val="20"/>
                <w:szCs w:val="20"/>
              </w:rPr>
            </w:pPr>
            <w:r>
              <w:rPr>
                <w:sz w:val="20"/>
                <w:szCs w:val="20"/>
              </w:rPr>
              <w:t>0</w:t>
            </w:r>
          </w:p>
        </w:tc>
        <w:tc>
          <w:tcPr>
            <w:tcW w:w="0" w:type="auto"/>
            <w:vMerge/>
            <w:shd w:val="clear" w:color="auto" w:fill="FFFFFF" w:themeFill="background1"/>
          </w:tcPr>
          <w:p w:rsidR="00FB50EA" w:rsidRPr="00562B7B" w:rsidRDefault="00FB50EA" w:rsidP="0021735C">
            <w:pPr>
              <w:rPr>
                <w:sz w:val="20"/>
                <w:szCs w:val="20"/>
              </w:rPr>
            </w:pPr>
          </w:p>
        </w:tc>
        <w:tc>
          <w:tcPr>
            <w:tcW w:w="0" w:type="auto"/>
            <w:shd w:val="clear" w:color="auto" w:fill="FFFFFF" w:themeFill="background1"/>
          </w:tcPr>
          <w:p w:rsidR="00FB50EA" w:rsidRDefault="00FB50EA" w:rsidP="00FB50EA">
            <w:pPr>
              <w:jc w:val="right"/>
              <w:rPr>
                <w:sz w:val="20"/>
                <w:szCs w:val="20"/>
              </w:rPr>
            </w:pPr>
            <w:r>
              <w:rPr>
                <w:sz w:val="20"/>
                <w:szCs w:val="20"/>
              </w:rPr>
              <w:t>few</w:t>
            </w:r>
          </w:p>
        </w:tc>
      </w:tr>
      <w:tr w:rsidR="00FB50EA" w:rsidRPr="00562B7B" w:rsidTr="00321C14">
        <w:tc>
          <w:tcPr>
            <w:tcW w:w="0" w:type="auto"/>
            <w:vMerge w:val="restart"/>
            <w:shd w:val="clear" w:color="auto" w:fill="D9E2F3" w:themeFill="accent1" w:themeFillTint="33"/>
            <w:vAlign w:val="center"/>
          </w:tcPr>
          <w:p w:rsidR="00FB50EA" w:rsidRPr="00562B7B" w:rsidRDefault="00FB50EA" w:rsidP="00FB50EA">
            <w:pPr>
              <w:rPr>
                <w:sz w:val="20"/>
                <w:szCs w:val="20"/>
              </w:rPr>
            </w:pPr>
            <w:r>
              <w:rPr>
                <w:sz w:val="20"/>
                <w:szCs w:val="20"/>
              </w:rPr>
              <w:t>600</w:t>
            </w:r>
          </w:p>
        </w:tc>
        <w:tc>
          <w:tcPr>
            <w:tcW w:w="0" w:type="auto"/>
            <w:vMerge w:val="restart"/>
            <w:shd w:val="clear" w:color="auto" w:fill="D9E2F3" w:themeFill="accent1" w:themeFillTint="33"/>
            <w:vAlign w:val="center"/>
          </w:tcPr>
          <w:p w:rsidR="00FB50EA" w:rsidRPr="00562B7B" w:rsidRDefault="00FB50EA" w:rsidP="00FB50EA">
            <w:pPr>
              <w:rPr>
                <w:sz w:val="20"/>
                <w:szCs w:val="20"/>
              </w:rPr>
            </w:pPr>
            <w:r>
              <w:rPr>
                <w:sz w:val="20"/>
                <w:szCs w:val="20"/>
              </w:rPr>
              <w:t>System</w:t>
            </w:r>
          </w:p>
        </w:tc>
        <w:tc>
          <w:tcPr>
            <w:tcW w:w="0" w:type="auto"/>
            <w:vMerge w:val="restart"/>
            <w:shd w:val="clear" w:color="auto" w:fill="D9E2F3" w:themeFill="accent1" w:themeFillTint="33"/>
            <w:vAlign w:val="center"/>
          </w:tcPr>
          <w:p w:rsidR="00FB50EA" w:rsidRPr="00562B7B" w:rsidRDefault="00FB50EA" w:rsidP="00FB50EA">
            <w:pPr>
              <w:rPr>
                <w:sz w:val="20"/>
                <w:szCs w:val="20"/>
              </w:rPr>
            </w:pPr>
            <w:r>
              <w:rPr>
                <w:sz w:val="20"/>
                <w:szCs w:val="20"/>
              </w:rPr>
              <w:t>null</w:t>
            </w:r>
          </w:p>
        </w:tc>
        <w:tc>
          <w:tcPr>
            <w:tcW w:w="0" w:type="auto"/>
            <w:vMerge w:val="restart"/>
            <w:shd w:val="clear" w:color="auto" w:fill="D9E2F3" w:themeFill="accent1" w:themeFillTint="33"/>
            <w:vAlign w:val="center"/>
          </w:tcPr>
          <w:p w:rsidR="00FB50EA" w:rsidRPr="00562B7B" w:rsidRDefault="00FB50EA" w:rsidP="00FB50EA">
            <w:pPr>
              <w:rPr>
                <w:sz w:val="20"/>
                <w:szCs w:val="20"/>
              </w:rPr>
            </w:pPr>
          </w:p>
        </w:tc>
        <w:tc>
          <w:tcPr>
            <w:tcW w:w="0" w:type="auto"/>
            <w:vMerge w:val="restart"/>
            <w:shd w:val="clear" w:color="auto" w:fill="D9E2F3" w:themeFill="accent1" w:themeFillTint="33"/>
            <w:vAlign w:val="center"/>
          </w:tcPr>
          <w:p w:rsidR="00FB50EA" w:rsidRPr="00562B7B" w:rsidRDefault="00FB50EA" w:rsidP="00FB50EA">
            <w:pPr>
              <w:rPr>
                <w:sz w:val="20"/>
                <w:szCs w:val="20"/>
              </w:rPr>
            </w:pPr>
            <w:r>
              <w:rPr>
                <w:sz w:val="20"/>
                <w:szCs w:val="20"/>
              </w:rPr>
              <w:t>0</w:t>
            </w:r>
          </w:p>
        </w:tc>
        <w:tc>
          <w:tcPr>
            <w:tcW w:w="0" w:type="auto"/>
            <w:vMerge w:val="restart"/>
            <w:shd w:val="clear" w:color="auto" w:fill="D9E2F3" w:themeFill="accent1" w:themeFillTint="33"/>
            <w:vAlign w:val="center"/>
          </w:tcPr>
          <w:p w:rsidR="00FB50EA" w:rsidRPr="00562B7B" w:rsidRDefault="00FB50EA" w:rsidP="00FB50EA">
            <w:pPr>
              <w:rPr>
                <w:sz w:val="20"/>
                <w:szCs w:val="20"/>
              </w:rPr>
            </w:pPr>
            <w:r>
              <w:rPr>
                <w:sz w:val="20"/>
                <w:szCs w:val="20"/>
              </w:rPr>
              <w:t>Inpatient</w:t>
            </w:r>
          </w:p>
        </w:tc>
        <w:tc>
          <w:tcPr>
            <w:tcW w:w="0" w:type="auto"/>
            <w:vMerge w:val="restart"/>
            <w:shd w:val="clear" w:color="auto" w:fill="D9E2F3" w:themeFill="accent1" w:themeFillTint="33"/>
            <w:vAlign w:val="center"/>
          </w:tcPr>
          <w:p w:rsidR="00FB50EA" w:rsidRPr="00562B7B" w:rsidRDefault="00FB50EA" w:rsidP="00FB50EA">
            <w:pPr>
              <w:rPr>
                <w:sz w:val="20"/>
                <w:szCs w:val="20"/>
              </w:rPr>
            </w:pPr>
            <w:r>
              <w:rPr>
                <w:sz w:val="20"/>
                <w:szCs w:val="20"/>
              </w:rPr>
              <w:t>0</w:t>
            </w:r>
          </w:p>
        </w:tc>
        <w:tc>
          <w:tcPr>
            <w:tcW w:w="0" w:type="auto"/>
            <w:shd w:val="clear" w:color="auto" w:fill="D9E2F3" w:themeFill="accent1" w:themeFillTint="33"/>
            <w:vAlign w:val="center"/>
          </w:tcPr>
          <w:p w:rsidR="00FB50EA" w:rsidRDefault="00FB50EA" w:rsidP="00FB50EA">
            <w:pPr>
              <w:rPr>
                <w:sz w:val="20"/>
                <w:szCs w:val="20"/>
              </w:rPr>
            </w:pPr>
            <w:r>
              <w:rPr>
                <w:sz w:val="20"/>
                <w:szCs w:val="20"/>
              </w:rPr>
              <w:t>Ingredient Group</w:t>
            </w:r>
          </w:p>
        </w:tc>
        <w:tc>
          <w:tcPr>
            <w:tcW w:w="0" w:type="auto"/>
            <w:shd w:val="clear" w:color="auto" w:fill="D9E2F3" w:themeFill="accent1" w:themeFillTint="33"/>
            <w:vAlign w:val="center"/>
          </w:tcPr>
          <w:p w:rsidR="00FB50EA" w:rsidRDefault="00FB50EA" w:rsidP="00FB50EA">
            <w:pPr>
              <w:rPr>
                <w:sz w:val="20"/>
                <w:szCs w:val="20"/>
              </w:rPr>
            </w:pPr>
            <w:r>
              <w:rPr>
                <w:sz w:val="20"/>
                <w:szCs w:val="20"/>
              </w:rPr>
              <w:t>CODE_VALUE</w:t>
            </w:r>
          </w:p>
        </w:tc>
        <w:tc>
          <w:tcPr>
            <w:tcW w:w="0" w:type="auto"/>
            <w:vMerge w:val="restart"/>
            <w:shd w:val="clear" w:color="auto" w:fill="D9E2F3" w:themeFill="accent1" w:themeFillTint="33"/>
            <w:vAlign w:val="center"/>
          </w:tcPr>
          <w:p w:rsidR="00FB50EA" w:rsidRDefault="00FB50EA" w:rsidP="00FB50EA">
            <w:pPr>
              <w:rPr>
                <w:sz w:val="20"/>
                <w:szCs w:val="20"/>
              </w:rPr>
            </w:pPr>
            <w:r>
              <w:rPr>
                <w:sz w:val="20"/>
                <w:szCs w:val="20"/>
              </w:rPr>
              <w:t>0</w:t>
            </w:r>
          </w:p>
          <w:p w:rsidR="00FB50EA" w:rsidRDefault="00FB50EA" w:rsidP="00FB50EA">
            <w:pPr>
              <w:rPr>
                <w:sz w:val="20"/>
                <w:szCs w:val="20"/>
              </w:rPr>
            </w:pPr>
          </w:p>
        </w:tc>
        <w:tc>
          <w:tcPr>
            <w:tcW w:w="0" w:type="auto"/>
            <w:shd w:val="clear" w:color="auto" w:fill="D9E2F3" w:themeFill="accent1" w:themeFillTint="33"/>
            <w:vAlign w:val="center"/>
          </w:tcPr>
          <w:p w:rsidR="00FB50EA" w:rsidRDefault="00FB50EA" w:rsidP="00FB50EA">
            <w:pPr>
              <w:rPr>
                <w:sz w:val="20"/>
                <w:szCs w:val="20"/>
              </w:rPr>
            </w:pPr>
            <w:r>
              <w:rPr>
                <w:sz w:val="20"/>
                <w:szCs w:val="20"/>
              </w:rPr>
              <w:t>0</w:t>
            </w:r>
          </w:p>
        </w:tc>
        <w:tc>
          <w:tcPr>
            <w:tcW w:w="0" w:type="auto"/>
            <w:shd w:val="clear" w:color="auto" w:fill="D9E2F3" w:themeFill="accent1" w:themeFillTint="33"/>
          </w:tcPr>
          <w:p w:rsidR="00FB50EA" w:rsidRPr="00562B7B" w:rsidRDefault="00FB50EA" w:rsidP="00FB50EA">
            <w:pPr>
              <w:jc w:val="right"/>
              <w:rPr>
                <w:sz w:val="20"/>
                <w:szCs w:val="20"/>
              </w:rPr>
            </w:pPr>
            <w:r>
              <w:rPr>
                <w:sz w:val="20"/>
                <w:szCs w:val="20"/>
              </w:rPr>
              <w:t>1</w:t>
            </w:r>
          </w:p>
        </w:tc>
      </w:tr>
      <w:tr w:rsidR="00FB50EA" w:rsidRPr="00562B7B" w:rsidTr="00156B13">
        <w:trPr>
          <w:cnfStyle w:val="000000100000" w:firstRow="0" w:lastRow="0" w:firstColumn="0" w:lastColumn="0" w:oddVBand="0" w:evenVBand="0" w:oddHBand="1" w:evenHBand="0" w:firstRowFirstColumn="0" w:firstRowLastColumn="0" w:lastRowFirstColumn="0" w:lastRowLastColumn="0"/>
        </w:trPr>
        <w:tc>
          <w:tcPr>
            <w:tcW w:w="0" w:type="auto"/>
            <w:vMerge/>
            <w:vAlign w:val="center"/>
          </w:tcPr>
          <w:p w:rsidR="00FB50EA" w:rsidRPr="00562B7B" w:rsidRDefault="00FB50EA" w:rsidP="00FB50EA">
            <w:pPr>
              <w:rPr>
                <w:sz w:val="20"/>
                <w:szCs w:val="20"/>
              </w:rPr>
            </w:pPr>
          </w:p>
        </w:tc>
        <w:tc>
          <w:tcPr>
            <w:tcW w:w="0" w:type="auto"/>
            <w:vMerge/>
            <w:vAlign w:val="center"/>
          </w:tcPr>
          <w:p w:rsidR="00FB50EA" w:rsidRPr="00562B7B" w:rsidRDefault="00FB50EA" w:rsidP="00FB50EA">
            <w:pPr>
              <w:rPr>
                <w:sz w:val="20"/>
                <w:szCs w:val="20"/>
              </w:rPr>
            </w:pPr>
          </w:p>
        </w:tc>
        <w:tc>
          <w:tcPr>
            <w:tcW w:w="0" w:type="auto"/>
            <w:vMerge/>
            <w:vAlign w:val="center"/>
          </w:tcPr>
          <w:p w:rsidR="00FB50EA" w:rsidRPr="00562B7B" w:rsidRDefault="00FB50EA" w:rsidP="00FB50EA">
            <w:pPr>
              <w:rPr>
                <w:sz w:val="20"/>
                <w:szCs w:val="20"/>
              </w:rPr>
            </w:pPr>
          </w:p>
        </w:tc>
        <w:tc>
          <w:tcPr>
            <w:tcW w:w="0" w:type="auto"/>
            <w:vMerge/>
            <w:vAlign w:val="center"/>
          </w:tcPr>
          <w:p w:rsidR="00FB50EA" w:rsidRPr="00562B7B" w:rsidRDefault="00FB50EA" w:rsidP="00FB50EA">
            <w:pPr>
              <w:rPr>
                <w:sz w:val="20"/>
                <w:szCs w:val="20"/>
              </w:rPr>
            </w:pPr>
          </w:p>
        </w:tc>
        <w:tc>
          <w:tcPr>
            <w:tcW w:w="0" w:type="auto"/>
            <w:vMerge/>
            <w:vAlign w:val="center"/>
          </w:tcPr>
          <w:p w:rsidR="00FB50EA" w:rsidRPr="00562B7B" w:rsidRDefault="00FB50EA" w:rsidP="00FB50EA">
            <w:pPr>
              <w:rPr>
                <w:sz w:val="20"/>
                <w:szCs w:val="20"/>
              </w:rPr>
            </w:pPr>
          </w:p>
        </w:tc>
        <w:tc>
          <w:tcPr>
            <w:tcW w:w="0" w:type="auto"/>
            <w:vMerge/>
            <w:vAlign w:val="center"/>
          </w:tcPr>
          <w:p w:rsidR="00FB50EA" w:rsidRPr="00562B7B" w:rsidRDefault="00FB50EA" w:rsidP="00FB50EA">
            <w:pPr>
              <w:rPr>
                <w:sz w:val="20"/>
                <w:szCs w:val="20"/>
              </w:rPr>
            </w:pPr>
          </w:p>
        </w:tc>
        <w:tc>
          <w:tcPr>
            <w:tcW w:w="0" w:type="auto"/>
            <w:vMerge/>
            <w:vAlign w:val="center"/>
          </w:tcPr>
          <w:p w:rsidR="00FB50EA" w:rsidRPr="00562B7B" w:rsidRDefault="00FB50EA" w:rsidP="00FB50EA">
            <w:pPr>
              <w:rPr>
                <w:sz w:val="20"/>
                <w:szCs w:val="20"/>
              </w:rPr>
            </w:pPr>
          </w:p>
        </w:tc>
        <w:tc>
          <w:tcPr>
            <w:tcW w:w="0" w:type="auto"/>
            <w:shd w:val="clear" w:color="auto" w:fill="FFFF00"/>
            <w:vAlign w:val="center"/>
          </w:tcPr>
          <w:p w:rsidR="00FB50EA" w:rsidRPr="00562B7B" w:rsidRDefault="00FB50EA" w:rsidP="00FB50EA">
            <w:pPr>
              <w:rPr>
                <w:sz w:val="20"/>
                <w:szCs w:val="20"/>
              </w:rPr>
            </w:pPr>
            <w:r>
              <w:rPr>
                <w:sz w:val="20"/>
                <w:szCs w:val="20"/>
              </w:rPr>
              <w:t>Med Product</w:t>
            </w:r>
          </w:p>
        </w:tc>
        <w:tc>
          <w:tcPr>
            <w:tcW w:w="0" w:type="auto"/>
            <w:shd w:val="clear" w:color="auto" w:fill="FFFF00"/>
            <w:vAlign w:val="center"/>
          </w:tcPr>
          <w:p w:rsidR="00FB50EA" w:rsidRPr="00562B7B" w:rsidRDefault="00FB50EA" w:rsidP="00FB50EA">
            <w:pPr>
              <w:rPr>
                <w:sz w:val="20"/>
                <w:szCs w:val="20"/>
              </w:rPr>
            </w:pPr>
            <w:r>
              <w:rPr>
                <w:sz w:val="20"/>
                <w:szCs w:val="20"/>
              </w:rPr>
              <w:t>MED_PRODUCT</w:t>
            </w:r>
          </w:p>
        </w:tc>
        <w:tc>
          <w:tcPr>
            <w:tcW w:w="0" w:type="auto"/>
            <w:vMerge/>
            <w:vAlign w:val="center"/>
          </w:tcPr>
          <w:p w:rsidR="00FB50EA" w:rsidRPr="00562B7B" w:rsidRDefault="00FB50EA" w:rsidP="00FB50EA">
            <w:pPr>
              <w:rPr>
                <w:sz w:val="20"/>
                <w:szCs w:val="20"/>
              </w:rPr>
            </w:pPr>
          </w:p>
        </w:tc>
        <w:tc>
          <w:tcPr>
            <w:tcW w:w="0" w:type="auto"/>
            <w:vAlign w:val="center"/>
          </w:tcPr>
          <w:p w:rsidR="00FB50EA" w:rsidRPr="00562B7B" w:rsidRDefault="00FB50EA" w:rsidP="00FB50EA">
            <w:pPr>
              <w:rPr>
                <w:sz w:val="20"/>
                <w:szCs w:val="20"/>
              </w:rPr>
            </w:pPr>
            <w:r>
              <w:rPr>
                <w:sz w:val="20"/>
                <w:szCs w:val="20"/>
              </w:rPr>
              <w:t>1+</w:t>
            </w:r>
          </w:p>
        </w:tc>
        <w:tc>
          <w:tcPr>
            <w:tcW w:w="0" w:type="auto"/>
          </w:tcPr>
          <w:p w:rsidR="00FB50EA" w:rsidRPr="00562B7B" w:rsidRDefault="00FB50EA" w:rsidP="00FB50EA">
            <w:pPr>
              <w:jc w:val="right"/>
              <w:rPr>
                <w:sz w:val="20"/>
                <w:szCs w:val="20"/>
              </w:rPr>
            </w:pPr>
          </w:p>
        </w:tc>
      </w:tr>
      <w:tr w:rsidR="00321C14" w:rsidRPr="00562B7B" w:rsidTr="00156B13">
        <w:tc>
          <w:tcPr>
            <w:tcW w:w="0" w:type="auto"/>
            <w:vMerge/>
            <w:shd w:val="clear" w:color="auto" w:fill="D9E2F3" w:themeFill="accent1" w:themeFillTint="33"/>
            <w:vAlign w:val="center"/>
          </w:tcPr>
          <w:p w:rsidR="00FB50EA" w:rsidRPr="00562B7B" w:rsidRDefault="00FB50EA" w:rsidP="00FB50EA">
            <w:pPr>
              <w:rPr>
                <w:sz w:val="20"/>
                <w:szCs w:val="20"/>
              </w:rPr>
            </w:pPr>
            <w:bookmarkStart w:id="153" w:name="_Hlk504348794"/>
          </w:p>
        </w:tc>
        <w:tc>
          <w:tcPr>
            <w:tcW w:w="0" w:type="auto"/>
            <w:vMerge/>
            <w:shd w:val="clear" w:color="auto" w:fill="D9E2F3" w:themeFill="accent1" w:themeFillTint="33"/>
            <w:vAlign w:val="center"/>
          </w:tcPr>
          <w:p w:rsidR="00FB50EA" w:rsidRPr="00562B7B" w:rsidRDefault="00FB50EA" w:rsidP="00FB50EA">
            <w:pPr>
              <w:rPr>
                <w:sz w:val="20"/>
                <w:szCs w:val="20"/>
              </w:rPr>
            </w:pPr>
          </w:p>
        </w:tc>
        <w:tc>
          <w:tcPr>
            <w:tcW w:w="0" w:type="auto"/>
            <w:vMerge/>
            <w:shd w:val="clear" w:color="auto" w:fill="D9E2F3" w:themeFill="accent1" w:themeFillTint="33"/>
            <w:vAlign w:val="center"/>
          </w:tcPr>
          <w:p w:rsidR="00FB50EA" w:rsidRPr="00562B7B" w:rsidRDefault="00FB50EA" w:rsidP="00FB50EA">
            <w:pPr>
              <w:rPr>
                <w:sz w:val="20"/>
                <w:szCs w:val="20"/>
              </w:rPr>
            </w:pPr>
          </w:p>
        </w:tc>
        <w:tc>
          <w:tcPr>
            <w:tcW w:w="0" w:type="auto"/>
            <w:vMerge/>
            <w:shd w:val="clear" w:color="auto" w:fill="D9E2F3" w:themeFill="accent1" w:themeFillTint="33"/>
            <w:vAlign w:val="center"/>
          </w:tcPr>
          <w:p w:rsidR="00FB50EA" w:rsidRPr="00562B7B" w:rsidRDefault="00FB50EA" w:rsidP="00FB50EA">
            <w:pPr>
              <w:rPr>
                <w:sz w:val="20"/>
                <w:szCs w:val="20"/>
              </w:rPr>
            </w:pPr>
          </w:p>
        </w:tc>
        <w:tc>
          <w:tcPr>
            <w:tcW w:w="0" w:type="auto"/>
            <w:vMerge/>
            <w:shd w:val="clear" w:color="auto" w:fill="D9E2F3" w:themeFill="accent1" w:themeFillTint="33"/>
            <w:vAlign w:val="center"/>
          </w:tcPr>
          <w:p w:rsidR="00FB50EA" w:rsidRPr="00562B7B" w:rsidRDefault="00FB50EA" w:rsidP="00FB50EA">
            <w:pPr>
              <w:rPr>
                <w:sz w:val="20"/>
                <w:szCs w:val="20"/>
              </w:rPr>
            </w:pPr>
          </w:p>
        </w:tc>
        <w:tc>
          <w:tcPr>
            <w:tcW w:w="0" w:type="auto"/>
            <w:vMerge/>
            <w:shd w:val="clear" w:color="auto" w:fill="D9E2F3" w:themeFill="accent1" w:themeFillTint="33"/>
            <w:vAlign w:val="center"/>
          </w:tcPr>
          <w:p w:rsidR="00FB50EA" w:rsidRPr="00562B7B" w:rsidRDefault="00FB50EA" w:rsidP="00FB50EA">
            <w:pPr>
              <w:rPr>
                <w:sz w:val="20"/>
                <w:szCs w:val="20"/>
              </w:rPr>
            </w:pPr>
          </w:p>
        </w:tc>
        <w:tc>
          <w:tcPr>
            <w:tcW w:w="0" w:type="auto"/>
            <w:vMerge/>
            <w:shd w:val="clear" w:color="auto" w:fill="D9E2F3" w:themeFill="accent1" w:themeFillTint="33"/>
            <w:vAlign w:val="center"/>
          </w:tcPr>
          <w:p w:rsidR="00FB50EA" w:rsidRPr="00562B7B" w:rsidRDefault="00FB50EA" w:rsidP="00FB50EA">
            <w:pPr>
              <w:rPr>
                <w:sz w:val="20"/>
                <w:szCs w:val="20"/>
              </w:rPr>
            </w:pPr>
          </w:p>
        </w:tc>
        <w:tc>
          <w:tcPr>
            <w:tcW w:w="0" w:type="auto"/>
            <w:shd w:val="clear" w:color="auto" w:fill="FFFF00"/>
            <w:vAlign w:val="center"/>
          </w:tcPr>
          <w:p w:rsidR="00FB50EA" w:rsidRPr="00562B7B" w:rsidRDefault="00FB50EA" w:rsidP="00FB50EA">
            <w:pPr>
              <w:rPr>
                <w:sz w:val="20"/>
                <w:szCs w:val="20"/>
              </w:rPr>
            </w:pPr>
            <w:r>
              <w:rPr>
                <w:sz w:val="20"/>
                <w:szCs w:val="20"/>
              </w:rPr>
              <w:t>OE Defaults</w:t>
            </w:r>
          </w:p>
        </w:tc>
        <w:tc>
          <w:tcPr>
            <w:tcW w:w="0" w:type="auto"/>
            <w:shd w:val="clear" w:color="auto" w:fill="FFFF00"/>
            <w:vAlign w:val="center"/>
          </w:tcPr>
          <w:p w:rsidR="00FB50EA" w:rsidRPr="00562B7B" w:rsidRDefault="00FB50EA" w:rsidP="00FB50EA">
            <w:pPr>
              <w:rPr>
                <w:sz w:val="20"/>
                <w:szCs w:val="20"/>
              </w:rPr>
            </w:pPr>
            <w:r>
              <w:rPr>
                <w:sz w:val="20"/>
                <w:szCs w:val="20"/>
              </w:rPr>
              <w:t>MED_OE_DEFAULTS</w:t>
            </w:r>
          </w:p>
        </w:tc>
        <w:tc>
          <w:tcPr>
            <w:tcW w:w="0" w:type="auto"/>
            <w:vMerge/>
            <w:shd w:val="clear" w:color="auto" w:fill="D9E2F3" w:themeFill="accent1" w:themeFillTint="33"/>
            <w:vAlign w:val="center"/>
          </w:tcPr>
          <w:p w:rsidR="00FB50EA" w:rsidRPr="00562B7B" w:rsidRDefault="00FB50EA" w:rsidP="00FB50EA">
            <w:pPr>
              <w:rPr>
                <w:sz w:val="20"/>
                <w:szCs w:val="20"/>
              </w:rPr>
            </w:pPr>
          </w:p>
        </w:tc>
        <w:tc>
          <w:tcPr>
            <w:tcW w:w="0" w:type="auto"/>
            <w:shd w:val="clear" w:color="auto" w:fill="D9E2F3" w:themeFill="accent1" w:themeFillTint="33"/>
            <w:vAlign w:val="center"/>
          </w:tcPr>
          <w:p w:rsidR="00FB50EA" w:rsidRPr="00562B7B" w:rsidRDefault="00FB50EA" w:rsidP="00FB50EA">
            <w:pPr>
              <w:rPr>
                <w:sz w:val="20"/>
                <w:szCs w:val="20"/>
              </w:rPr>
            </w:pPr>
            <w:r>
              <w:rPr>
                <w:sz w:val="20"/>
                <w:szCs w:val="20"/>
              </w:rPr>
              <w:t>1</w:t>
            </w:r>
          </w:p>
        </w:tc>
        <w:tc>
          <w:tcPr>
            <w:tcW w:w="0" w:type="auto"/>
            <w:shd w:val="clear" w:color="auto" w:fill="D9E2F3" w:themeFill="accent1" w:themeFillTint="33"/>
          </w:tcPr>
          <w:p w:rsidR="00FB50EA" w:rsidRPr="00562B7B" w:rsidRDefault="00FB50EA" w:rsidP="00FB50EA">
            <w:pPr>
              <w:jc w:val="right"/>
              <w:rPr>
                <w:sz w:val="20"/>
                <w:szCs w:val="20"/>
              </w:rPr>
            </w:pPr>
          </w:p>
        </w:tc>
      </w:tr>
      <w:tr w:rsidR="00FB50EA" w:rsidRPr="00562B7B" w:rsidTr="00321C14">
        <w:trPr>
          <w:cnfStyle w:val="000000100000" w:firstRow="0" w:lastRow="0" w:firstColumn="0" w:lastColumn="0" w:oddVBand="0" w:evenVBand="0" w:oddHBand="1" w:evenHBand="0" w:firstRowFirstColumn="0" w:firstRowLastColumn="0" w:lastRowFirstColumn="0" w:lastRowLastColumn="0"/>
        </w:trPr>
        <w:tc>
          <w:tcPr>
            <w:tcW w:w="0" w:type="auto"/>
            <w:vMerge/>
            <w:vAlign w:val="center"/>
          </w:tcPr>
          <w:p w:rsidR="00FB50EA" w:rsidRPr="00562B7B" w:rsidRDefault="00FB50EA" w:rsidP="00FB50EA">
            <w:pPr>
              <w:rPr>
                <w:sz w:val="20"/>
                <w:szCs w:val="20"/>
              </w:rPr>
            </w:pPr>
            <w:bookmarkStart w:id="154" w:name="OLE_LINK164"/>
            <w:bookmarkStart w:id="155" w:name="OLE_LINK165"/>
            <w:bookmarkEnd w:id="153"/>
          </w:p>
        </w:tc>
        <w:tc>
          <w:tcPr>
            <w:tcW w:w="0" w:type="auto"/>
            <w:vMerge/>
            <w:vAlign w:val="center"/>
          </w:tcPr>
          <w:p w:rsidR="00FB50EA" w:rsidRPr="00562B7B" w:rsidRDefault="00FB50EA" w:rsidP="00FB50EA">
            <w:pPr>
              <w:rPr>
                <w:sz w:val="20"/>
                <w:szCs w:val="20"/>
              </w:rPr>
            </w:pPr>
          </w:p>
        </w:tc>
        <w:tc>
          <w:tcPr>
            <w:tcW w:w="0" w:type="auto"/>
            <w:vMerge/>
            <w:vAlign w:val="center"/>
          </w:tcPr>
          <w:p w:rsidR="00FB50EA" w:rsidRPr="00562B7B" w:rsidRDefault="00FB50EA" w:rsidP="00FB50EA">
            <w:pPr>
              <w:rPr>
                <w:sz w:val="20"/>
                <w:szCs w:val="20"/>
              </w:rPr>
            </w:pPr>
          </w:p>
        </w:tc>
        <w:tc>
          <w:tcPr>
            <w:tcW w:w="0" w:type="auto"/>
            <w:vMerge/>
            <w:vAlign w:val="center"/>
          </w:tcPr>
          <w:p w:rsidR="00FB50EA" w:rsidRPr="00562B7B" w:rsidRDefault="00FB50EA" w:rsidP="00FB50EA">
            <w:pPr>
              <w:rPr>
                <w:sz w:val="20"/>
                <w:szCs w:val="20"/>
              </w:rPr>
            </w:pPr>
          </w:p>
        </w:tc>
        <w:tc>
          <w:tcPr>
            <w:tcW w:w="0" w:type="auto"/>
            <w:vMerge/>
            <w:vAlign w:val="center"/>
          </w:tcPr>
          <w:p w:rsidR="00FB50EA" w:rsidRPr="00562B7B" w:rsidRDefault="00FB50EA" w:rsidP="00FB50EA">
            <w:pPr>
              <w:rPr>
                <w:sz w:val="20"/>
                <w:szCs w:val="20"/>
              </w:rPr>
            </w:pPr>
          </w:p>
        </w:tc>
        <w:tc>
          <w:tcPr>
            <w:tcW w:w="0" w:type="auto"/>
            <w:vMerge/>
            <w:vAlign w:val="center"/>
          </w:tcPr>
          <w:p w:rsidR="00FB50EA" w:rsidRPr="00562B7B" w:rsidRDefault="00FB50EA" w:rsidP="00FB50EA">
            <w:pPr>
              <w:rPr>
                <w:sz w:val="20"/>
                <w:szCs w:val="20"/>
              </w:rPr>
            </w:pPr>
          </w:p>
        </w:tc>
        <w:tc>
          <w:tcPr>
            <w:tcW w:w="0" w:type="auto"/>
            <w:vMerge/>
            <w:vAlign w:val="center"/>
          </w:tcPr>
          <w:p w:rsidR="00FB50EA" w:rsidRPr="00562B7B" w:rsidRDefault="00FB50EA" w:rsidP="00FB50EA">
            <w:pPr>
              <w:rPr>
                <w:sz w:val="20"/>
                <w:szCs w:val="20"/>
              </w:rPr>
            </w:pPr>
          </w:p>
        </w:tc>
        <w:tc>
          <w:tcPr>
            <w:tcW w:w="0" w:type="auto"/>
            <w:vAlign w:val="center"/>
          </w:tcPr>
          <w:p w:rsidR="00FB50EA" w:rsidRPr="00562B7B" w:rsidRDefault="00FB50EA" w:rsidP="00FB50EA">
            <w:pPr>
              <w:rPr>
                <w:sz w:val="20"/>
                <w:szCs w:val="20"/>
              </w:rPr>
            </w:pPr>
            <w:r>
              <w:rPr>
                <w:sz w:val="20"/>
                <w:szCs w:val="20"/>
              </w:rPr>
              <w:t>Order Alert</w:t>
            </w:r>
          </w:p>
        </w:tc>
        <w:tc>
          <w:tcPr>
            <w:tcW w:w="0" w:type="auto"/>
            <w:vMerge w:val="restart"/>
            <w:vAlign w:val="center"/>
          </w:tcPr>
          <w:p w:rsidR="00FB50EA" w:rsidRPr="00562B7B" w:rsidRDefault="00FB50EA" w:rsidP="00FB50EA">
            <w:pPr>
              <w:rPr>
                <w:sz w:val="20"/>
                <w:szCs w:val="20"/>
              </w:rPr>
            </w:pPr>
            <w:r>
              <w:rPr>
                <w:sz w:val="20"/>
                <w:szCs w:val="20"/>
              </w:rPr>
              <w:t>CODE_VALUE</w:t>
            </w:r>
          </w:p>
        </w:tc>
        <w:tc>
          <w:tcPr>
            <w:tcW w:w="0" w:type="auto"/>
            <w:vAlign w:val="center"/>
          </w:tcPr>
          <w:p w:rsidR="00FB50EA" w:rsidRPr="00562B7B" w:rsidRDefault="00FB50EA" w:rsidP="00FB50EA">
            <w:pPr>
              <w:rPr>
                <w:sz w:val="20"/>
                <w:szCs w:val="20"/>
              </w:rPr>
            </w:pPr>
            <w:r>
              <w:rPr>
                <w:sz w:val="20"/>
                <w:szCs w:val="20"/>
              </w:rPr>
              <w:t>4029 Order Alerts</w:t>
            </w:r>
          </w:p>
        </w:tc>
        <w:tc>
          <w:tcPr>
            <w:tcW w:w="0" w:type="auto"/>
            <w:vMerge w:val="restart"/>
            <w:vAlign w:val="center"/>
          </w:tcPr>
          <w:p w:rsidR="00FB50EA" w:rsidRPr="00562B7B" w:rsidRDefault="00FB50EA" w:rsidP="00FB50EA">
            <w:pPr>
              <w:rPr>
                <w:sz w:val="20"/>
                <w:szCs w:val="20"/>
              </w:rPr>
            </w:pPr>
            <w:r>
              <w:rPr>
                <w:sz w:val="20"/>
                <w:szCs w:val="20"/>
              </w:rPr>
              <w:t>0</w:t>
            </w:r>
          </w:p>
        </w:tc>
        <w:tc>
          <w:tcPr>
            <w:tcW w:w="0" w:type="auto"/>
          </w:tcPr>
          <w:p w:rsidR="00FB50EA" w:rsidRPr="00562B7B" w:rsidRDefault="00FB50EA" w:rsidP="00FB50EA">
            <w:pPr>
              <w:jc w:val="right"/>
              <w:rPr>
                <w:sz w:val="20"/>
                <w:szCs w:val="20"/>
              </w:rPr>
            </w:pPr>
          </w:p>
        </w:tc>
      </w:tr>
      <w:tr w:rsidR="00FB50EA" w:rsidRPr="00562B7B" w:rsidTr="00321C14">
        <w:tc>
          <w:tcPr>
            <w:tcW w:w="0" w:type="auto"/>
            <w:vMerge/>
            <w:shd w:val="clear" w:color="auto" w:fill="D9E2F3" w:themeFill="accent1" w:themeFillTint="33"/>
            <w:vAlign w:val="center"/>
          </w:tcPr>
          <w:p w:rsidR="00FB50EA" w:rsidRPr="00562B7B" w:rsidRDefault="00FB50EA" w:rsidP="00FB50EA">
            <w:pPr>
              <w:rPr>
                <w:sz w:val="20"/>
                <w:szCs w:val="20"/>
              </w:rPr>
            </w:pPr>
          </w:p>
        </w:tc>
        <w:tc>
          <w:tcPr>
            <w:tcW w:w="0" w:type="auto"/>
            <w:vMerge/>
            <w:shd w:val="clear" w:color="auto" w:fill="D9E2F3" w:themeFill="accent1" w:themeFillTint="33"/>
            <w:vAlign w:val="center"/>
          </w:tcPr>
          <w:p w:rsidR="00FB50EA" w:rsidRPr="00562B7B" w:rsidRDefault="00FB50EA" w:rsidP="00FB50EA">
            <w:pPr>
              <w:rPr>
                <w:sz w:val="20"/>
                <w:szCs w:val="20"/>
              </w:rPr>
            </w:pPr>
          </w:p>
        </w:tc>
        <w:tc>
          <w:tcPr>
            <w:tcW w:w="0" w:type="auto"/>
            <w:vMerge/>
            <w:shd w:val="clear" w:color="auto" w:fill="D9E2F3" w:themeFill="accent1" w:themeFillTint="33"/>
            <w:vAlign w:val="center"/>
          </w:tcPr>
          <w:p w:rsidR="00FB50EA" w:rsidRPr="00562B7B" w:rsidRDefault="00FB50EA" w:rsidP="00FB50EA">
            <w:pPr>
              <w:rPr>
                <w:sz w:val="20"/>
                <w:szCs w:val="20"/>
              </w:rPr>
            </w:pPr>
          </w:p>
        </w:tc>
        <w:tc>
          <w:tcPr>
            <w:tcW w:w="0" w:type="auto"/>
            <w:vMerge/>
            <w:shd w:val="clear" w:color="auto" w:fill="D9E2F3" w:themeFill="accent1" w:themeFillTint="33"/>
            <w:vAlign w:val="center"/>
          </w:tcPr>
          <w:p w:rsidR="00FB50EA" w:rsidRPr="00562B7B" w:rsidRDefault="00FB50EA" w:rsidP="00FB50EA">
            <w:pPr>
              <w:rPr>
                <w:sz w:val="20"/>
                <w:szCs w:val="20"/>
              </w:rPr>
            </w:pPr>
          </w:p>
        </w:tc>
        <w:tc>
          <w:tcPr>
            <w:tcW w:w="0" w:type="auto"/>
            <w:vMerge/>
            <w:shd w:val="clear" w:color="auto" w:fill="D9E2F3" w:themeFill="accent1" w:themeFillTint="33"/>
            <w:vAlign w:val="center"/>
          </w:tcPr>
          <w:p w:rsidR="00FB50EA" w:rsidRPr="00562B7B" w:rsidRDefault="00FB50EA" w:rsidP="00FB50EA">
            <w:pPr>
              <w:rPr>
                <w:sz w:val="20"/>
                <w:szCs w:val="20"/>
              </w:rPr>
            </w:pPr>
          </w:p>
        </w:tc>
        <w:tc>
          <w:tcPr>
            <w:tcW w:w="0" w:type="auto"/>
            <w:vMerge/>
            <w:shd w:val="clear" w:color="auto" w:fill="D9E2F3" w:themeFill="accent1" w:themeFillTint="33"/>
            <w:vAlign w:val="center"/>
          </w:tcPr>
          <w:p w:rsidR="00FB50EA" w:rsidRPr="00562B7B" w:rsidRDefault="00FB50EA" w:rsidP="00FB50EA">
            <w:pPr>
              <w:rPr>
                <w:sz w:val="20"/>
                <w:szCs w:val="20"/>
              </w:rPr>
            </w:pPr>
          </w:p>
        </w:tc>
        <w:tc>
          <w:tcPr>
            <w:tcW w:w="0" w:type="auto"/>
            <w:vMerge/>
            <w:shd w:val="clear" w:color="auto" w:fill="D9E2F3" w:themeFill="accent1" w:themeFillTint="33"/>
            <w:vAlign w:val="center"/>
          </w:tcPr>
          <w:p w:rsidR="00FB50EA" w:rsidRPr="00562B7B" w:rsidRDefault="00FB50EA" w:rsidP="00FB50EA">
            <w:pPr>
              <w:rPr>
                <w:sz w:val="20"/>
                <w:szCs w:val="20"/>
              </w:rPr>
            </w:pPr>
          </w:p>
        </w:tc>
        <w:tc>
          <w:tcPr>
            <w:tcW w:w="0" w:type="auto"/>
            <w:shd w:val="clear" w:color="auto" w:fill="D9E2F3" w:themeFill="accent1" w:themeFillTint="33"/>
            <w:vAlign w:val="center"/>
          </w:tcPr>
          <w:p w:rsidR="00FB50EA" w:rsidRPr="00562B7B" w:rsidRDefault="00FB50EA" w:rsidP="00FB50EA">
            <w:pPr>
              <w:rPr>
                <w:sz w:val="20"/>
                <w:szCs w:val="20"/>
              </w:rPr>
            </w:pPr>
            <w:r>
              <w:rPr>
                <w:sz w:val="20"/>
                <w:szCs w:val="20"/>
              </w:rPr>
              <w:t>Substance Attribute</w:t>
            </w:r>
          </w:p>
        </w:tc>
        <w:tc>
          <w:tcPr>
            <w:tcW w:w="0" w:type="auto"/>
            <w:vMerge/>
            <w:shd w:val="clear" w:color="auto" w:fill="D9E2F3" w:themeFill="accent1" w:themeFillTint="33"/>
            <w:vAlign w:val="center"/>
          </w:tcPr>
          <w:p w:rsidR="00FB50EA" w:rsidRPr="00562B7B" w:rsidRDefault="00FB50EA" w:rsidP="00FB50EA">
            <w:pPr>
              <w:rPr>
                <w:sz w:val="20"/>
                <w:szCs w:val="20"/>
              </w:rPr>
            </w:pPr>
          </w:p>
        </w:tc>
        <w:tc>
          <w:tcPr>
            <w:tcW w:w="0" w:type="auto"/>
            <w:shd w:val="clear" w:color="auto" w:fill="D9E2F3" w:themeFill="accent1" w:themeFillTint="33"/>
            <w:vAlign w:val="center"/>
          </w:tcPr>
          <w:p w:rsidR="00FB50EA" w:rsidRPr="00562B7B" w:rsidRDefault="00FB50EA" w:rsidP="00FB50EA">
            <w:pPr>
              <w:rPr>
                <w:sz w:val="20"/>
                <w:szCs w:val="20"/>
              </w:rPr>
            </w:pPr>
            <w:r>
              <w:rPr>
                <w:sz w:val="20"/>
                <w:szCs w:val="20"/>
              </w:rPr>
              <w:t>4700 Ingredient Attributes</w:t>
            </w:r>
          </w:p>
        </w:tc>
        <w:tc>
          <w:tcPr>
            <w:tcW w:w="0" w:type="auto"/>
            <w:vMerge/>
            <w:shd w:val="clear" w:color="auto" w:fill="D9E2F3" w:themeFill="accent1" w:themeFillTint="33"/>
            <w:vAlign w:val="center"/>
          </w:tcPr>
          <w:p w:rsidR="00FB50EA" w:rsidRPr="00562B7B" w:rsidRDefault="00FB50EA" w:rsidP="00FB50EA">
            <w:pPr>
              <w:rPr>
                <w:sz w:val="20"/>
                <w:szCs w:val="20"/>
              </w:rPr>
            </w:pPr>
          </w:p>
        </w:tc>
        <w:tc>
          <w:tcPr>
            <w:tcW w:w="0" w:type="auto"/>
            <w:shd w:val="clear" w:color="auto" w:fill="D9E2F3" w:themeFill="accent1" w:themeFillTint="33"/>
          </w:tcPr>
          <w:p w:rsidR="00FB50EA" w:rsidRPr="00562B7B" w:rsidRDefault="00FB50EA" w:rsidP="00FB50EA">
            <w:pPr>
              <w:jc w:val="right"/>
              <w:rPr>
                <w:sz w:val="20"/>
                <w:szCs w:val="20"/>
              </w:rPr>
            </w:pPr>
            <w:r>
              <w:rPr>
                <w:sz w:val="20"/>
                <w:szCs w:val="20"/>
              </w:rPr>
              <w:t>few</w:t>
            </w:r>
          </w:p>
        </w:tc>
      </w:tr>
      <w:bookmarkEnd w:id="154"/>
      <w:bookmarkEnd w:id="155"/>
      <w:tr w:rsidR="00FB50EA" w:rsidRPr="00562B7B" w:rsidTr="00321C14">
        <w:trPr>
          <w:cnfStyle w:val="000000100000" w:firstRow="0" w:lastRow="0" w:firstColumn="0" w:lastColumn="0" w:oddVBand="0" w:evenVBand="0" w:oddHBand="1" w:evenHBand="0" w:firstRowFirstColumn="0" w:firstRowLastColumn="0" w:lastRowFirstColumn="0" w:lastRowLastColumn="0"/>
        </w:trPr>
        <w:tc>
          <w:tcPr>
            <w:tcW w:w="0" w:type="auto"/>
            <w:vAlign w:val="center"/>
          </w:tcPr>
          <w:p w:rsidR="0021735C" w:rsidRPr="00562B7B" w:rsidRDefault="0021735C" w:rsidP="00FB50EA">
            <w:pPr>
              <w:rPr>
                <w:sz w:val="20"/>
                <w:szCs w:val="20"/>
              </w:rPr>
            </w:pPr>
          </w:p>
        </w:tc>
        <w:tc>
          <w:tcPr>
            <w:tcW w:w="0" w:type="auto"/>
            <w:vAlign w:val="center"/>
          </w:tcPr>
          <w:p w:rsidR="0021735C" w:rsidRPr="00562B7B" w:rsidRDefault="0021735C" w:rsidP="00FB50EA">
            <w:pPr>
              <w:rPr>
                <w:sz w:val="20"/>
                <w:szCs w:val="20"/>
              </w:rPr>
            </w:pPr>
          </w:p>
        </w:tc>
        <w:tc>
          <w:tcPr>
            <w:tcW w:w="0" w:type="auto"/>
            <w:vAlign w:val="center"/>
          </w:tcPr>
          <w:p w:rsidR="0021735C" w:rsidRPr="00562B7B" w:rsidRDefault="0021735C" w:rsidP="00FB50EA">
            <w:pPr>
              <w:rPr>
                <w:sz w:val="20"/>
                <w:szCs w:val="20"/>
              </w:rPr>
            </w:pPr>
          </w:p>
        </w:tc>
        <w:tc>
          <w:tcPr>
            <w:tcW w:w="0" w:type="auto"/>
            <w:vAlign w:val="center"/>
          </w:tcPr>
          <w:p w:rsidR="0021735C" w:rsidRPr="00562B7B" w:rsidRDefault="0021735C" w:rsidP="00FB50EA">
            <w:pPr>
              <w:rPr>
                <w:sz w:val="20"/>
                <w:szCs w:val="20"/>
              </w:rPr>
            </w:pPr>
          </w:p>
        </w:tc>
        <w:tc>
          <w:tcPr>
            <w:tcW w:w="0" w:type="auto"/>
            <w:vAlign w:val="center"/>
          </w:tcPr>
          <w:p w:rsidR="0021735C" w:rsidRPr="00562B7B" w:rsidRDefault="0021735C" w:rsidP="00FB50EA">
            <w:pPr>
              <w:rPr>
                <w:sz w:val="20"/>
                <w:szCs w:val="20"/>
              </w:rPr>
            </w:pPr>
          </w:p>
        </w:tc>
        <w:tc>
          <w:tcPr>
            <w:tcW w:w="0" w:type="auto"/>
            <w:vAlign w:val="center"/>
          </w:tcPr>
          <w:p w:rsidR="0021735C" w:rsidRPr="00562B7B" w:rsidRDefault="0021735C" w:rsidP="00FB50EA">
            <w:pPr>
              <w:rPr>
                <w:sz w:val="20"/>
                <w:szCs w:val="20"/>
              </w:rPr>
            </w:pPr>
          </w:p>
        </w:tc>
        <w:tc>
          <w:tcPr>
            <w:tcW w:w="0" w:type="auto"/>
            <w:vAlign w:val="center"/>
          </w:tcPr>
          <w:p w:rsidR="0021735C" w:rsidRPr="00562B7B" w:rsidRDefault="0021735C" w:rsidP="00FB50EA">
            <w:pPr>
              <w:rPr>
                <w:sz w:val="20"/>
                <w:szCs w:val="20"/>
              </w:rPr>
            </w:pPr>
          </w:p>
        </w:tc>
        <w:tc>
          <w:tcPr>
            <w:tcW w:w="0" w:type="auto"/>
            <w:vAlign w:val="center"/>
          </w:tcPr>
          <w:p w:rsidR="0021735C" w:rsidRPr="00562B7B" w:rsidRDefault="0021735C" w:rsidP="00FB50EA">
            <w:pPr>
              <w:rPr>
                <w:sz w:val="20"/>
                <w:szCs w:val="20"/>
              </w:rPr>
            </w:pPr>
          </w:p>
        </w:tc>
        <w:tc>
          <w:tcPr>
            <w:tcW w:w="0" w:type="auto"/>
            <w:vAlign w:val="center"/>
          </w:tcPr>
          <w:p w:rsidR="0021735C" w:rsidRPr="00562B7B" w:rsidRDefault="0021735C" w:rsidP="00FB50EA">
            <w:pPr>
              <w:rPr>
                <w:sz w:val="20"/>
                <w:szCs w:val="20"/>
              </w:rPr>
            </w:pPr>
          </w:p>
        </w:tc>
        <w:tc>
          <w:tcPr>
            <w:tcW w:w="0" w:type="auto"/>
            <w:vAlign w:val="center"/>
          </w:tcPr>
          <w:p w:rsidR="0021735C" w:rsidRPr="00562B7B" w:rsidRDefault="0021735C" w:rsidP="00FB50EA">
            <w:pPr>
              <w:rPr>
                <w:sz w:val="20"/>
                <w:szCs w:val="20"/>
              </w:rPr>
            </w:pPr>
          </w:p>
        </w:tc>
        <w:tc>
          <w:tcPr>
            <w:tcW w:w="0" w:type="auto"/>
            <w:vAlign w:val="center"/>
          </w:tcPr>
          <w:p w:rsidR="0021735C" w:rsidRPr="00562B7B" w:rsidRDefault="0021735C" w:rsidP="00FB50EA">
            <w:pPr>
              <w:rPr>
                <w:sz w:val="20"/>
                <w:szCs w:val="20"/>
              </w:rPr>
            </w:pPr>
          </w:p>
        </w:tc>
        <w:tc>
          <w:tcPr>
            <w:tcW w:w="0" w:type="auto"/>
          </w:tcPr>
          <w:p w:rsidR="0021735C" w:rsidRPr="00562B7B" w:rsidRDefault="0021735C" w:rsidP="00FB50EA">
            <w:pPr>
              <w:jc w:val="right"/>
              <w:rPr>
                <w:sz w:val="20"/>
                <w:szCs w:val="20"/>
              </w:rPr>
            </w:pPr>
          </w:p>
        </w:tc>
      </w:tr>
    </w:tbl>
    <w:p w:rsidR="00653C8F" w:rsidRDefault="00653C8F" w:rsidP="00653C8F">
      <w:pPr>
        <w:rPr>
          <w:sz w:val="20"/>
          <w:szCs w:val="20"/>
        </w:rPr>
      </w:pPr>
    </w:p>
    <w:p w:rsidR="00156B13" w:rsidRDefault="00156B13" w:rsidP="00653C8F">
      <w:r w:rsidRPr="00156B13">
        <w:rPr>
          <w:highlight w:val="yellow"/>
        </w:rPr>
        <w:t>Highlighted flexes</w:t>
      </w:r>
      <w:r>
        <w:t xml:space="preserve"> are the ones to follow.</w:t>
      </w:r>
    </w:p>
    <w:p w:rsidR="00653C8F" w:rsidRDefault="00653C8F" w:rsidP="00653C8F">
      <w:r>
        <w:br w:type="page"/>
      </w:r>
    </w:p>
    <w:p w:rsidR="00684311" w:rsidRDefault="00684311" w:rsidP="00684311">
      <w:pPr>
        <w:pStyle w:val="Heading1"/>
      </w:pPr>
      <w:bookmarkStart w:id="156" w:name="_Toc504817206"/>
      <w:r>
        <w:lastRenderedPageBreak/>
        <w:t>References</w:t>
      </w:r>
      <w:bookmarkEnd w:id="156"/>
    </w:p>
    <w:p w:rsidR="00684311" w:rsidRDefault="00684311" w:rsidP="00684311">
      <w:r>
        <w:t>Overview of Charge Services and PharmNet Integration</w:t>
      </w:r>
    </w:p>
    <w:p w:rsidR="00684311" w:rsidRDefault="000F1B66" w:rsidP="00684311">
      <w:hyperlink r:id="rId18" w:history="1">
        <w:r w:rsidR="00684311" w:rsidRPr="005A3DD9">
          <w:rPr>
            <w:rStyle w:val="Hyperlink"/>
            <w:sz w:val="20"/>
            <w:szCs w:val="20"/>
          </w:rPr>
          <w:t>https://wiki.ucern.com/display/public/reference/Overview+of+Charge+Services+and+PharmNet+Integration</w:t>
        </w:r>
      </w:hyperlink>
    </w:p>
    <w:p w:rsidR="00684311" w:rsidRDefault="00684311" w:rsidP="00684311"/>
    <w:p w:rsidR="00927237" w:rsidRDefault="00927237" w:rsidP="00684311">
      <w:r>
        <w:t>Configure PharmNet Inpatient Database – HCPCS Identifiers and QCF Values</w:t>
      </w:r>
    </w:p>
    <w:p w:rsidR="00927237" w:rsidRPr="00927237" w:rsidRDefault="000F1B66" w:rsidP="00684311">
      <w:pPr>
        <w:rPr>
          <w:sz w:val="20"/>
        </w:rPr>
      </w:pPr>
      <w:hyperlink r:id="rId19" w:history="1">
        <w:r w:rsidR="00927237" w:rsidRPr="00927237">
          <w:rPr>
            <w:rStyle w:val="Hyperlink"/>
            <w:sz w:val="20"/>
          </w:rPr>
          <w:t>https://wiki.ucern.com/display/public/reference/Configure+PharmNet+Inpatient+Database+-+HCPCS+Identifiers+and+QCF+Values</w:t>
        </w:r>
      </w:hyperlink>
    </w:p>
    <w:p w:rsidR="00927237" w:rsidRDefault="00927237" w:rsidP="00684311"/>
    <w:p w:rsidR="00927237" w:rsidRDefault="00927237" w:rsidP="00684311">
      <w:r>
        <w:t>Understand QCF Calculations in Charge Services</w:t>
      </w:r>
    </w:p>
    <w:p w:rsidR="00927237" w:rsidRPr="00927237" w:rsidRDefault="000F1B66" w:rsidP="00684311">
      <w:pPr>
        <w:rPr>
          <w:sz w:val="20"/>
        </w:rPr>
      </w:pPr>
      <w:hyperlink r:id="rId20" w:history="1">
        <w:r w:rsidR="00927237" w:rsidRPr="00927237">
          <w:rPr>
            <w:rStyle w:val="Hyperlink"/>
            <w:sz w:val="20"/>
          </w:rPr>
          <w:t>https://wiki.ucern.com/display/public/reference/Understand+Quality+Conversion+Factor+Calculations+in+Charge+Services</w:t>
        </w:r>
      </w:hyperlink>
    </w:p>
    <w:p w:rsidR="00927237" w:rsidRDefault="00927237" w:rsidP="00684311"/>
    <w:p w:rsidR="00927237" w:rsidRDefault="00927237" w:rsidP="00684311">
      <w:r>
        <w:t>Design Charging HCPCS and QCF</w:t>
      </w:r>
    </w:p>
    <w:p w:rsidR="00927237" w:rsidRPr="00927237" w:rsidRDefault="000F1B66" w:rsidP="00684311">
      <w:pPr>
        <w:rPr>
          <w:sz w:val="20"/>
        </w:rPr>
      </w:pPr>
      <w:hyperlink r:id="rId21" w:history="1">
        <w:r w:rsidR="00927237" w:rsidRPr="00927237">
          <w:rPr>
            <w:rStyle w:val="Hyperlink"/>
            <w:sz w:val="20"/>
          </w:rPr>
          <w:t>https://wiki.ucern.com/display/public/reference/Design+Charging+HCPCS+and+QCF?bookId=1417</w:t>
        </w:r>
      </w:hyperlink>
    </w:p>
    <w:p w:rsidR="00927237" w:rsidRDefault="00927237" w:rsidP="00684311"/>
    <w:p w:rsidR="00927237" w:rsidRDefault="004558A1" w:rsidP="00684311">
      <w:r>
        <w:t>Charge Services Reference Pages</w:t>
      </w:r>
    </w:p>
    <w:p w:rsidR="004558A1" w:rsidRPr="004558A1" w:rsidRDefault="000F1B66" w:rsidP="00684311">
      <w:pPr>
        <w:rPr>
          <w:sz w:val="20"/>
        </w:rPr>
      </w:pPr>
      <w:hyperlink r:id="rId22" w:history="1">
        <w:r w:rsidR="004558A1" w:rsidRPr="005A3DD9">
          <w:rPr>
            <w:rStyle w:val="Hyperlink"/>
            <w:sz w:val="20"/>
          </w:rPr>
          <w:t>https://wiki.ucern.com/display/reference/Charge+Services+Reference+Pages</w:t>
        </w:r>
      </w:hyperlink>
    </w:p>
    <w:p w:rsidR="004558A1" w:rsidRDefault="004558A1" w:rsidP="00684311"/>
    <w:p w:rsidR="00927237" w:rsidRDefault="00B62F26" w:rsidP="00684311">
      <w:r>
        <w:t>Charge Services Data Model Activity Tables</w:t>
      </w:r>
    </w:p>
    <w:p w:rsidR="00B62F26" w:rsidRPr="00B62F26" w:rsidRDefault="000F1B66" w:rsidP="00684311">
      <w:pPr>
        <w:rPr>
          <w:sz w:val="20"/>
        </w:rPr>
      </w:pPr>
      <w:hyperlink r:id="rId23" w:history="1">
        <w:r w:rsidR="00B62F26" w:rsidRPr="00B62F26">
          <w:rPr>
            <w:rStyle w:val="Hyperlink"/>
            <w:sz w:val="20"/>
          </w:rPr>
          <w:t>https://wiki.ucern.com/display/public/reference/Charge+Services+Data+Model+Activity+Tables</w:t>
        </w:r>
      </w:hyperlink>
    </w:p>
    <w:p w:rsidR="00B62F26" w:rsidRDefault="00B62F26" w:rsidP="00684311"/>
    <w:p w:rsidR="00B62F26" w:rsidRDefault="00B62F26" w:rsidP="00684311">
      <w:r>
        <w:t>Charge Services Data Model Reference Tables</w:t>
      </w:r>
    </w:p>
    <w:p w:rsidR="00B62F26" w:rsidRPr="00B62F26" w:rsidRDefault="000F1B66" w:rsidP="00684311">
      <w:pPr>
        <w:rPr>
          <w:sz w:val="20"/>
        </w:rPr>
      </w:pPr>
      <w:hyperlink r:id="rId24" w:history="1">
        <w:r w:rsidR="00B62F26" w:rsidRPr="00B62F26">
          <w:rPr>
            <w:rStyle w:val="Hyperlink"/>
            <w:sz w:val="20"/>
          </w:rPr>
          <w:t>https://wiki.ucern.com/display/public/reference/Charge+Services+Data+Model+Reference+Tables</w:t>
        </w:r>
      </w:hyperlink>
    </w:p>
    <w:p w:rsidR="00B62F26" w:rsidRDefault="00B62F26" w:rsidP="00684311"/>
    <w:p w:rsidR="00927237" w:rsidRDefault="00A63514" w:rsidP="00684311">
      <w:r>
        <w:t>Bill Item Modifier Field Map</w:t>
      </w:r>
    </w:p>
    <w:p w:rsidR="00A63514" w:rsidRPr="00A63514" w:rsidRDefault="000F1B66" w:rsidP="00684311">
      <w:pPr>
        <w:rPr>
          <w:sz w:val="20"/>
        </w:rPr>
      </w:pPr>
      <w:hyperlink r:id="rId25" w:history="1">
        <w:r w:rsidR="00A63514" w:rsidRPr="00A63514">
          <w:rPr>
            <w:rStyle w:val="Hyperlink"/>
            <w:sz w:val="20"/>
          </w:rPr>
          <w:t>https://wiki.ucern.com/display/public/reference/Charge+Services+Bill+Item+Modifier+Field+Map</w:t>
        </w:r>
      </w:hyperlink>
    </w:p>
    <w:p w:rsidR="00A63514" w:rsidRDefault="00A63514" w:rsidP="00684311"/>
    <w:p w:rsidR="00A63514" w:rsidRDefault="003F4892" w:rsidP="00684311">
      <w:r>
        <w:t>Charge Services BIM1_INT Binary Conversion Table</w:t>
      </w:r>
    </w:p>
    <w:p w:rsidR="003F4892" w:rsidRPr="003F4892" w:rsidRDefault="000F1B66" w:rsidP="00684311">
      <w:pPr>
        <w:rPr>
          <w:sz w:val="20"/>
        </w:rPr>
      </w:pPr>
      <w:hyperlink r:id="rId26" w:history="1">
        <w:r w:rsidR="003F4892" w:rsidRPr="003F4892">
          <w:rPr>
            <w:rStyle w:val="Hyperlink"/>
            <w:sz w:val="20"/>
          </w:rPr>
          <w:t>https://wiki.ucern.com/display/public/reference/Charge+Services+BIM1_INT+Binary+Conversion+Table</w:t>
        </w:r>
      </w:hyperlink>
    </w:p>
    <w:p w:rsidR="003F4892" w:rsidRDefault="003F4892" w:rsidP="00684311"/>
    <w:p w:rsidR="00A63514" w:rsidRDefault="00D07DE6" w:rsidP="00684311">
      <w:r>
        <w:t>Use Charge Services Charge Creation Logic</w:t>
      </w:r>
    </w:p>
    <w:p w:rsidR="00D07DE6" w:rsidRPr="00D07DE6" w:rsidRDefault="000F1B66" w:rsidP="00684311">
      <w:pPr>
        <w:rPr>
          <w:sz w:val="20"/>
        </w:rPr>
      </w:pPr>
      <w:hyperlink r:id="rId27" w:history="1">
        <w:r w:rsidR="00D07DE6" w:rsidRPr="00D07DE6">
          <w:rPr>
            <w:rStyle w:val="Hyperlink"/>
            <w:sz w:val="20"/>
          </w:rPr>
          <w:t>https://wiki.ucern.com/display/public/reference/Use+Charge+Services+Charge+Creation+Logic</w:t>
        </w:r>
      </w:hyperlink>
    </w:p>
    <w:p w:rsidR="00D07DE6" w:rsidRDefault="00D07DE6" w:rsidP="00684311"/>
    <w:p w:rsidR="00A63514" w:rsidRDefault="00F45C21" w:rsidP="00684311">
      <w:r>
        <w:t>Charge Services Troubleshooting</w:t>
      </w:r>
    </w:p>
    <w:p w:rsidR="0026401E" w:rsidRPr="0026401E" w:rsidRDefault="0026401E" w:rsidP="00684311">
      <w:pPr>
        <w:rPr>
          <w:i/>
          <w:sz w:val="22"/>
        </w:rPr>
      </w:pPr>
      <w:r w:rsidRPr="0026401E">
        <w:rPr>
          <w:i/>
          <w:sz w:val="22"/>
        </w:rPr>
        <w:t>Includes diagram of charge creation process.</w:t>
      </w:r>
    </w:p>
    <w:p w:rsidR="00F45C21" w:rsidRPr="00F45C21" w:rsidRDefault="000F1B66" w:rsidP="00684311">
      <w:pPr>
        <w:rPr>
          <w:sz w:val="20"/>
        </w:rPr>
      </w:pPr>
      <w:hyperlink r:id="rId28" w:history="1">
        <w:r w:rsidR="00F45C21" w:rsidRPr="00F45C21">
          <w:rPr>
            <w:rStyle w:val="Hyperlink"/>
            <w:sz w:val="20"/>
          </w:rPr>
          <w:t>https://wiki.ucern.com/display/public/reference/Charge+Services+Troubleshooting</w:t>
        </w:r>
      </w:hyperlink>
    </w:p>
    <w:p w:rsidR="00F45C21" w:rsidRDefault="00F45C21" w:rsidP="00684311"/>
    <w:p w:rsidR="0026401E" w:rsidRDefault="0026401E" w:rsidP="00684311">
      <w:r>
        <w:t>Charge Services Bill Items</w:t>
      </w:r>
    </w:p>
    <w:p w:rsidR="008070D7" w:rsidRPr="008070D7" w:rsidRDefault="008070D7" w:rsidP="00684311">
      <w:pPr>
        <w:rPr>
          <w:i/>
          <w:sz w:val="22"/>
        </w:rPr>
      </w:pPr>
      <w:r w:rsidRPr="008070D7">
        <w:rPr>
          <w:i/>
          <w:sz w:val="22"/>
        </w:rPr>
        <w:lastRenderedPageBreak/>
        <w:t>Includes diagram of bill item hierarchy and icons</w:t>
      </w:r>
    </w:p>
    <w:p w:rsidR="0026401E" w:rsidRPr="0026401E" w:rsidRDefault="000F1B66" w:rsidP="00684311">
      <w:pPr>
        <w:rPr>
          <w:sz w:val="20"/>
        </w:rPr>
      </w:pPr>
      <w:hyperlink r:id="rId29" w:history="1">
        <w:r w:rsidR="0026401E" w:rsidRPr="0026401E">
          <w:rPr>
            <w:rStyle w:val="Hyperlink"/>
            <w:sz w:val="20"/>
          </w:rPr>
          <w:t>https://wiki.ucern.com/display/public/reference/Charge+Services+Bill+Items</w:t>
        </w:r>
      </w:hyperlink>
    </w:p>
    <w:p w:rsidR="0026401E" w:rsidRDefault="0026401E" w:rsidP="00684311"/>
    <w:p w:rsidR="0026401E" w:rsidRDefault="008070D7" w:rsidP="00684311">
      <w:r>
        <w:t>Implement Charge Services Charge Processing</w:t>
      </w:r>
    </w:p>
    <w:p w:rsidR="008070D7" w:rsidRPr="008070D7" w:rsidRDefault="008070D7" w:rsidP="00684311">
      <w:pPr>
        <w:rPr>
          <w:i/>
          <w:sz w:val="22"/>
        </w:rPr>
      </w:pPr>
      <w:r>
        <w:rPr>
          <w:i/>
          <w:sz w:val="22"/>
        </w:rPr>
        <w:t>Includes list of charge points and their definitions.</w:t>
      </w:r>
    </w:p>
    <w:p w:rsidR="008070D7" w:rsidRDefault="000F1B66" w:rsidP="00684311">
      <w:hyperlink r:id="rId30" w:history="1">
        <w:r w:rsidR="008070D7" w:rsidRPr="005A3DD9">
          <w:rPr>
            <w:rStyle w:val="Hyperlink"/>
          </w:rPr>
          <w:t>https://wiki.ucern.com/display/public/reference/Implement+Charge+Services+Charge+Processing</w:t>
        </w:r>
      </w:hyperlink>
    </w:p>
    <w:p w:rsidR="008070D7" w:rsidRDefault="008070D7" w:rsidP="00684311"/>
    <w:p w:rsidR="0026401E" w:rsidRDefault="0048128D" w:rsidP="00684311">
      <w:r>
        <w:t xml:space="preserve">Overview / </w:t>
      </w:r>
      <w:r w:rsidR="008C1900">
        <w:t xml:space="preserve">Understand </w:t>
      </w:r>
      <w:r>
        <w:t xml:space="preserve">/ Design </w:t>
      </w:r>
      <w:r w:rsidR="00D97A9C">
        <w:t xml:space="preserve">/ Configure </w:t>
      </w:r>
      <w:r w:rsidR="008C1900">
        <w:t>Waste Charge Management</w:t>
      </w:r>
    </w:p>
    <w:p w:rsidR="008C1900" w:rsidRPr="0048128D" w:rsidRDefault="008C1900" w:rsidP="00684311">
      <w:pPr>
        <w:rPr>
          <w:i/>
          <w:sz w:val="22"/>
        </w:rPr>
      </w:pPr>
      <w:r w:rsidRPr="0048128D">
        <w:rPr>
          <w:i/>
          <w:sz w:val="22"/>
        </w:rPr>
        <w:t>Effective on HNAM 2015.01.20</w:t>
      </w:r>
      <w:r w:rsidR="0048128D" w:rsidRPr="0048128D">
        <w:rPr>
          <w:i/>
          <w:sz w:val="22"/>
        </w:rPr>
        <w:t xml:space="preserve"> service release.</w:t>
      </w:r>
    </w:p>
    <w:p w:rsidR="0048128D" w:rsidRDefault="000F1B66" w:rsidP="00684311">
      <w:pPr>
        <w:rPr>
          <w:sz w:val="20"/>
        </w:rPr>
      </w:pPr>
      <w:hyperlink r:id="rId31" w:history="1">
        <w:r w:rsidR="0048128D" w:rsidRPr="005A3DD9">
          <w:rPr>
            <w:rStyle w:val="Hyperlink"/>
            <w:sz w:val="20"/>
          </w:rPr>
          <w:t>https://wiki.ucern.com/display/public/reference/Overview+of+Waste+Charge+Management</w:t>
        </w:r>
      </w:hyperlink>
    </w:p>
    <w:p w:rsidR="008C1900" w:rsidRDefault="000F1B66" w:rsidP="00684311">
      <w:pPr>
        <w:rPr>
          <w:sz w:val="20"/>
        </w:rPr>
      </w:pPr>
      <w:hyperlink r:id="rId32" w:history="1">
        <w:r w:rsidR="008C1900" w:rsidRPr="0048128D">
          <w:rPr>
            <w:rStyle w:val="Hyperlink"/>
            <w:sz w:val="20"/>
          </w:rPr>
          <w:t>https://wiki.ucern.com/display/public/reference/Understand+Waste+Charge+Management</w:t>
        </w:r>
      </w:hyperlink>
    </w:p>
    <w:p w:rsidR="0048128D" w:rsidRDefault="000F1B66" w:rsidP="00684311">
      <w:pPr>
        <w:rPr>
          <w:sz w:val="20"/>
        </w:rPr>
      </w:pPr>
      <w:hyperlink r:id="rId33" w:history="1">
        <w:r w:rsidR="0048128D" w:rsidRPr="005A3DD9">
          <w:rPr>
            <w:rStyle w:val="Hyperlink"/>
            <w:sz w:val="20"/>
          </w:rPr>
          <w:t>https://wiki.ucern.com/display/public/reference/Design+Waste+Charge+Management</w:t>
        </w:r>
      </w:hyperlink>
    </w:p>
    <w:p w:rsidR="00D97A9C" w:rsidRDefault="000F1B66" w:rsidP="00684311">
      <w:pPr>
        <w:rPr>
          <w:sz w:val="20"/>
        </w:rPr>
      </w:pPr>
      <w:hyperlink r:id="rId34" w:history="1">
        <w:r w:rsidR="00D97A9C" w:rsidRPr="005A3DD9">
          <w:rPr>
            <w:rStyle w:val="Hyperlink"/>
            <w:sz w:val="20"/>
          </w:rPr>
          <w:t>https://wiki.ucern.com/display/public/reference/Configure+Waste+Charge+Management</w:t>
        </w:r>
      </w:hyperlink>
    </w:p>
    <w:p w:rsidR="0048128D" w:rsidRPr="0048128D" w:rsidRDefault="0048128D" w:rsidP="00684311">
      <w:pPr>
        <w:rPr>
          <w:sz w:val="20"/>
        </w:rPr>
      </w:pPr>
    </w:p>
    <w:p w:rsidR="008C1900" w:rsidRDefault="0048128D" w:rsidP="00684311">
      <w:r>
        <w:t>PharmNet Glossary</w:t>
      </w:r>
    </w:p>
    <w:p w:rsidR="0048128D" w:rsidRPr="0048128D" w:rsidRDefault="000F1B66" w:rsidP="00684311">
      <w:pPr>
        <w:rPr>
          <w:sz w:val="20"/>
        </w:rPr>
      </w:pPr>
      <w:hyperlink r:id="rId35" w:history="1">
        <w:r w:rsidR="0048128D" w:rsidRPr="0048128D">
          <w:rPr>
            <w:rStyle w:val="Hyperlink"/>
            <w:sz w:val="20"/>
          </w:rPr>
          <w:t>https://wiki.ucern.com/display/public/reference/PharmNet+Glossary</w:t>
        </w:r>
      </w:hyperlink>
    </w:p>
    <w:p w:rsidR="0048128D" w:rsidRDefault="0048128D" w:rsidP="00684311"/>
    <w:p w:rsidR="008C1900" w:rsidRDefault="00F132BC" w:rsidP="00684311">
      <w:r>
        <w:t>Design PharmNet Charge Credit Capture Process</w:t>
      </w:r>
    </w:p>
    <w:p w:rsidR="0048128D" w:rsidRPr="00F132BC" w:rsidRDefault="00F132BC" w:rsidP="00684311">
      <w:pPr>
        <w:rPr>
          <w:i/>
          <w:sz w:val="22"/>
        </w:rPr>
      </w:pPr>
      <w:r w:rsidRPr="00F132BC">
        <w:rPr>
          <w:i/>
          <w:sz w:val="22"/>
        </w:rPr>
        <w:t>Includes good discussion on how PharmNet charges are triggered.</w:t>
      </w:r>
    </w:p>
    <w:p w:rsidR="0048128D" w:rsidRDefault="000F1B66" w:rsidP="00684311">
      <w:pPr>
        <w:rPr>
          <w:sz w:val="20"/>
        </w:rPr>
      </w:pPr>
      <w:hyperlink r:id="rId36" w:history="1">
        <w:r w:rsidR="00F132BC" w:rsidRPr="005A3DD9">
          <w:rPr>
            <w:rStyle w:val="Hyperlink"/>
            <w:sz w:val="20"/>
          </w:rPr>
          <w:t>https://wiki.ucern.com/display/public/reference/Design+PharmNet+Charge+Credit+Capture+Process</w:t>
        </w:r>
      </w:hyperlink>
    </w:p>
    <w:p w:rsidR="00F132BC" w:rsidRPr="00F132BC" w:rsidRDefault="00F132BC" w:rsidP="00684311">
      <w:pPr>
        <w:rPr>
          <w:sz w:val="20"/>
        </w:rPr>
      </w:pPr>
    </w:p>
    <w:p w:rsidR="0048128D" w:rsidRDefault="00A2229F" w:rsidP="00684311">
      <w:r>
        <w:t>Overview of Bill Item Not Found Resolution</w:t>
      </w:r>
    </w:p>
    <w:p w:rsidR="00A2229F" w:rsidRPr="00A2229F" w:rsidRDefault="000F1B66" w:rsidP="00684311">
      <w:pPr>
        <w:rPr>
          <w:sz w:val="20"/>
        </w:rPr>
      </w:pPr>
      <w:hyperlink r:id="rId37" w:history="1">
        <w:r w:rsidR="00A2229F" w:rsidRPr="00A2229F">
          <w:rPr>
            <w:rStyle w:val="Hyperlink"/>
            <w:sz w:val="20"/>
          </w:rPr>
          <w:t>https://wiki.ucern.com/display/public/reference/Overview+of+Charge+Services+Bill+Item+Not+Found+Resolution</w:t>
        </w:r>
      </w:hyperlink>
    </w:p>
    <w:p w:rsidR="00A2229F" w:rsidRDefault="00A2229F" w:rsidP="00684311"/>
    <w:p w:rsidR="00A2229F" w:rsidRDefault="009A0616" w:rsidP="00684311">
      <w:r>
        <w:t>Helpful uCern Connect articles</w:t>
      </w:r>
    </w:p>
    <w:p w:rsidR="00F132BC" w:rsidRPr="009A0616" w:rsidRDefault="000F1B66" w:rsidP="00684311">
      <w:pPr>
        <w:rPr>
          <w:sz w:val="20"/>
        </w:rPr>
      </w:pPr>
      <w:hyperlink r:id="rId38" w:history="1">
        <w:r w:rsidR="009A0616" w:rsidRPr="009A0616">
          <w:rPr>
            <w:rStyle w:val="Hyperlink"/>
            <w:sz w:val="20"/>
          </w:rPr>
          <w:t>https://connect.ucern.com/docs/DOC-337431</w:t>
        </w:r>
      </w:hyperlink>
    </w:p>
    <w:p w:rsidR="009A0616" w:rsidRPr="009A0616" w:rsidRDefault="000F1B66" w:rsidP="00684311">
      <w:pPr>
        <w:rPr>
          <w:sz w:val="20"/>
        </w:rPr>
      </w:pPr>
      <w:hyperlink r:id="rId39" w:history="1">
        <w:r w:rsidR="009A0616" w:rsidRPr="009A0616">
          <w:rPr>
            <w:rStyle w:val="Hyperlink"/>
            <w:sz w:val="20"/>
          </w:rPr>
          <w:t>https://connect.ucern.com/thread/2455597</w:t>
        </w:r>
      </w:hyperlink>
    </w:p>
    <w:p w:rsidR="009A0616" w:rsidRPr="009A0616" w:rsidRDefault="000F1B66" w:rsidP="00684311">
      <w:pPr>
        <w:rPr>
          <w:sz w:val="20"/>
        </w:rPr>
      </w:pPr>
      <w:hyperlink r:id="rId40" w:history="1">
        <w:r w:rsidR="009A0616" w:rsidRPr="009A0616">
          <w:rPr>
            <w:rStyle w:val="Hyperlink"/>
            <w:sz w:val="20"/>
          </w:rPr>
          <w:t>https://connect.ucern.com/thread/182985</w:t>
        </w:r>
      </w:hyperlink>
    </w:p>
    <w:p w:rsidR="009A0616" w:rsidRDefault="009A0616" w:rsidP="00684311"/>
    <w:p w:rsidR="00F132BC" w:rsidRDefault="00F132BC" w:rsidP="00684311"/>
    <w:p w:rsidR="00F132BC" w:rsidRDefault="00F132BC" w:rsidP="00684311"/>
    <w:p w:rsidR="00F132BC" w:rsidRDefault="00F132BC" w:rsidP="00684311"/>
    <w:p w:rsidR="00F132BC" w:rsidRDefault="00F132BC" w:rsidP="00684311"/>
    <w:p w:rsidR="0026401E" w:rsidRDefault="0026401E" w:rsidP="00684311"/>
    <w:p w:rsidR="00927237" w:rsidRDefault="00927237" w:rsidP="00684311"/>
    <w:p w:rsidR="00927237" w:rsidRDefault="00927237" w:rsidP="00684311"/>
    <w:p w:rsidR="00684311" w:rsidRDefault="00684311" w:rsidP="00F47085">
      <w:pPr>
        <w:rPr>
          <w:sz w:val="20"/>
          <w:szCs w:val="20"/>
        </w:rPr>
      </w:pPr>
    </w:p>
    <w:p w:rsidR="00684311" w:rsidRPr="00F47085" w:rsidRDefault="00684311" w:rsidP="00F47085">
      <w:pPr>
        <w:rPr>
          <w:sz w:val="20"/>
          <w:szCs w:val="20"/>
        </w:rPr>
      </w:pPr>
    </w:p>
    <w:sectPr w:rsidR="00684311" w:rsidRPr="00F47085" w:rsidSect="00611DF6">
      <w:pgSz w:w="15840" w:h="12240" w:orient="landscape"/>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F1B66" w:rsidRDefault="000F1B66" w:rsidP="00A9071B">
      <w:r>
        <w:separator/>
      </w:r>
    </w:p>
  </w:endnote>
  <w:endnote w:type="continuationSeparator" w:id="0">
    <w:p w:rsidR="000F1B66" w:rsidRDefault="000F1B66" w:rsidP="00A907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Lucida Console">
    <w:panose1 w:val="020B0609040504020204"/>
    <w:charset w:val="00"/>
    <w:family w:val="modern"/>
    <w:pitch w:val="fixed"/>
    <w:sig w:usb0="8000028F" w:usb1="00001800" w:usb2="00000000" w:usb3="00000000" w:csb0="0000001F" w:csb1="00000000"/>
  </w:font>
  <w:font w:name="Times">
    <w:panose1 w:val="02000500000000000000"/>
    <w:charset w:val="00"/>
    <w:family w:val="auto"/>
    <w:pitch w:val="variable"/>
    <w:sig w:usb0="E00002FF" w:usb1="5000205A"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9084D" w:rsidRPr="00A9071B" w:rsidRDefault="00D9084D" w:rsidP="00A9071B">
    <w:pPr>
      <w:rPr>
        <w:sz w:val="16"/>
      </w:rPr>
    </w:pPr>
    <w:r w:rsidRPr="00A9071B">
      <w:rPr>
        <w:sz w:val="16"/>
      </w:rPr>
      <w:t>© Copyright 2018 MJ Morgan Consulting LLC, Nashville, TN USA</w:t>
    </w:r>
  </w:p>
  <w:p w:rsidR="00D9084D" w:rsidRPr="00A9071B" w:rsidRDefault="00D9084D" w:rsidP="00A9071B">
    <w:pPr>
      <w:rPr>
        <w:sz w:val="16"/>
      </w:rPr>
    </w:pPr>
    <w:r w:rsidRPr="00A9071B">
      <w:rPr>
        <w:sz w:val="16"/>
      </w:rPr>
      <w:t xml:space="preserve">All rights reserved.  No reproduction, copying, storage, </w:t>
    </w:r>
    <w:r>
      <w:rPr>
        <w:sz w:val="16"/>
      </w:rPr>
      <w:t xml:space="preserve">dissemination, </w:t>
    </w:r>
    <w:r w:rsidRPr="00A9071B">
      <w:rPr>
        <w:sz w:val="16"/>
      </w:rPr>
      <w:t>or transmission without permission</w:t>
    </w:r>
    <w:r>
      <w:rPr>
        <w:sz w:val="16"/>
      </w:rPr>
      <w:t xml:space="preserve"> of copyright owner</w:t>
    </w:r>
    <w:r w:rsidRPr="00A9071B">
      <w:rPr>
        <w:sz w:val="16"/>
      </w:rPr>
      <w:t>.</w:t>
    </w:r>
  </w:p>
  <w:p w:rsidR="00D9084D" w:rsidRPr="00A9071B" w:rsidRDefault="00D9084D" w:rsidP="00A9071B">
    <w:pPr>
      <w:rPr>
        <w:sz w:val="16"/>
      </w:rPr>
    </w:pPr>
    <w:r>
      <w:rPr>
        <w:sz w:val="16"/>
      </w:rPr>
      <w:t>CONFIDENTIAL AND PR</w:t>
    </w:r>
    <w:r w:rsidRPr="00A9071B">
      <w:rPr>
        <w:sz w:val="16"/>
      </w:rPr>
      <w:t>OPRIETARY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F1B66" w:rsidRDefault="000F1B66" w:rsidP="00A9071B">
      <w:r>
        <w:separator/>
      </w:r>
    </w:p>
  </w:footnote>
  <w:footnote w:type="continuationSeparator" w:id="0">
    <w:p w:rsidR="000F1B66" w:rsidRDefault="000F1B66" w:rsidP="00A9071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C8312E7"/>
    <w:multiLevelType w:val="hybridMultilevel"/>
    <w:tmpl w:val="A572A4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DF02770"/>
    <w:multiLevelType w:val="hybridMultilevel"/>
    <w:tmpl w:val="59EC0C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5EC1159"/>
    <w:multiLevelType w:val="hybridMultilevel"/>
    <w:tmpl w:val="8CBC8F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7AA37DE"/>
    <w:multiLevelType w:val="hybridMultilevel"/>
    <w:tmpl w:val="17AA5C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BC6570A"/>
    <w:multiLevelType w:val="hybridMultilevel"/>
    <w:tmpl w:val="D6864A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2211BA0"/>
    <w:multiLevelType w:val="hybridMultilevel"/>
    <w:tmpl w:val="1ACEB7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A253628"/>
    <w:multiLevelType w:val="hybridMultilevel"/>
    <w:tmpl w:val="BD40DD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8E97324"/>
    <w:multiLevelType w:val="hybridMultilevel"/>
    <w:tmpl w:val="F2F087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DF7759A"/>
    <w:multiLevelType w:val="hybridMultilevel"/>
    <w:tmpl w:val="E9F29E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64B5F3E"/>
    <w:multiLevelType w:val="hybridMultilevel"/>
    <w:tmpl w:val="56267B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6"/>
  </w:num>
  <w:num w:numId="3">
    <w:abstractNumId w:val="5"/>
  </w:num>
  <w:num w:numId="4">
    <w:abstractNumId w:val="0"/>
  </w:num>
  <w:num w:numId="5">
    <w:abstractNumId w:val="2"/>
  </w:num>
  <w:num w:numId="6">
    <w:abstractNumId w:val="4"/>
  </w:num>
  <w:num w:numId="7">
    <w:abstractNumId w:val="1"/>
  </w:num>
  <w:num w:numId="8">
    <w:abstractNumId w:val="3"/>
  </w:num>
  <w:num w:numId="9">
    <w:abstractNumId w:val="8"/>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9"/>
  <w:displayBackgroundShap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6A5D"/>
    <w:rsid w:val="00010911"/>
    <w:rsid w:val="00015010"/>
    <w:rsid w:val="00026BBB"/>
    <w:rsid w:val="000415C9"/>
    <w:rsid w:val="000536A9"/>
    <w:rsid w:val="000572CE"/>
    <w:rsid w:val="000726A8"/>
    <w:rsid w:val="00087365"/>
    <w:rsid w:val="00090685"/>
    <w:rsid w:val="000940E1"/>
    <w:rsid w:val="000C1641"/>
    <w:rsid w:val="000D2271"/>
    <w:rsid w:val="000D6E1D"/>
    <w:rsid w:val="000F1B66"/>
    <w:rsid w:val="00104D5E"/>
    <w:rsid w:val="001425D2"/>
    <w:rsid w:val="001478CD"/>
    <w:rsid w:val="00156B13"/>
    <w:rsid w:val="0016083A"/>
    <w:rsid w:val="001631B3"/>
    <w:rsid w:val="00166E51"/>
    <w:rsid w:val="001A0537"/>
    <w:rsid w:val="001D0741"/>
    <w:rsid w:val="001E4895"/>
    <w:rsid w:val="001F03A9"/>
    <w:rsid w:val="0021735C"/>
    <w:rsid w:val="002505EB"/>
    <w:rsid w:val="0026401E"/>
    <w:rsid w:val="00266417"/>
    <w:rsid w:val="0027102A"/>
    <w:rsid w:val="00271550"/>
    <w:rsid w:val="00277464"/>
    <w:rsid w:val="00286AAC"/>
    <w:rsid w:val="002A1C42"/>
    <w:rsid w:val="002E6A88"/>
    <w:rsid w:val="002F7E1F"/>
    <w:rsid w:val="00320E89"/>
    <w:rsid w:val="00321C14"/>
    <w:rsid w:val="00323D15"/>
    <w:rsid w:val="0033427C"/>
    <w:rsid w:val="0033487F"/>
    <w:rsid w:val="00347E37"/>
    <w:rsid w:val="003560DC"/>
    <w:rsid w:val="00361A72"/>
    <w:rsid w:val="003674CC"/>
    <w:rsid w:val="003A5C2E"/>
    <w:rsid w:val="003A6AC2"/>
    <w:rsid w:val="003B2560"/>
    <w:rsid w:val="003B4E9C"/>
    <w:rsid w:val="003D59FE"/>
    <w:rsid w:val="003E0D02"/>
    <w:rsid w:val="003E1405"/>
    <w:rsid w:val="003F4892"/>
    <w:rsid w:val="003F7825"/>
    <w:rsid w:val="00400DA6"/>
    <w:rsid w:val="00407C32"/>
    <w:rsid w:val="00410098"/>
    <w:rsid w:val="00431E39"/>
    <w:rsid w:val="004370E2"/>
    <w:rsid w:val="004472AD"/>
    <w:rsid w:val="0045536E"/>
    <w:rsid w:val="00455645"/>
    <w:rsid w:val="004558A1"/>
    <w:rsid w:val="00462C69"/>
    <w:rsid w:val="0048128D"/>
    <w:rsid w:val="00481FA7"/>
    <w:rsid w:val="004B006B"/>
    <w:rsid w:val="004C55CB"/>
    <w:rsid w:val="00525710"/>
    <w:rsid w:val="00562B7B"/>
    <w:rsid w:val="005719AB"/>
    <w:rsid w:val="00583807"/>
    <w:rsid w:val="005B6A5D"/>
    <w:rsid w:val="005D2D00"/>
    <w:rsid w:val="005D4E6D"/>
    <w:rsid w:val="006053EF"/>
    <w:rsid w:val="00611DF6"/>
    <w:rsid w:val="00614ECB"/>
    <w:rsid w:val="00620921"/>
    <w:rsid w:val="00647966"/>
    <w:rsid w:val="00653C8F"/>
    <w:rsid w:val="00655425"/>
    <w:rsid w:val="00660CBA"/>
    <w:rsid w:val="00661333"/>
    <w:rsid w:val="0066385D"/>
    <w:rsid w:val="00671EC7"/>
    <w:rsid w:val="00671F75"/>
    <w:rsid w:val="0067320A"/>
    <w:rsid w:val="00684311"/>
    <w:rsid w:val="006B2649"/>
    <w:rsid w:val="006C6D0E"/>
    <w:rsid w:val="006D6205"/>
    <w:rsid w:val="006F2679"/>
    <w:rsid w:val="00716AC8"/>
    <w:rsid w:val="0072266C"/>
    <w:rsid w:val="00747B39"/>
    <w:rsid w:val="0079792C"/>
    <w:rsid w:val="00797DC9"/>
    <w:rsid w:val="007B243B"/>
    <w:rsid w:val="007B5FDF"/>
    <w:rsid w:val="007F6A83"/>
    <w:rsid w:val="008070D7"/>
    <w:rsid w:val="0081274A"/>
    <w:rsid w:val="00825C60"/>
    <w:rsid w:val="00834F86"/>
    <w:rsid w:val="00870BBC"/>
    <w:rsid w:val="008806C6"/>
    <w:rsid w:val="008932FC"/>
    <w:rsid w:val="008A25E1"/>
    <w:rsid w:val="008B6542"/>
    <w:rsid w:val="008C1900"/>
    <w:rsid w:val="008D7FF7"/>
    <w:rsid w:val="008E095C"/>
    <w:rsid w:val="008F074A"/>
    <w:rsid w:val="008F340C"/>
    <w:rsid w:val="008F67CF"/>
    <w:rsid w:val="00927237"/>
    <w:rsid w:val="0094053B"/>
    <w:rsid w:val="00944512"/>
    <w:rsid w:val="00950AE8"/>
    <w:rsid w:val="00966A84"/>
    <w:rsid w:val="0097100E"/>
    <w:rsid w:val="0097125A"/>
    <w:rsid w:val="009739BA"/>
    <w:rsid w:val="009A0616"/>
    <w:rsid w:val="009A4D0C"/>
    <w:rsid w:val="009A79C4"/>
    <w:rsid w:val="009C16DB"/>
    <w:rsid w:val="009E3107"/>
    <w:rsid w:val="009E3DE7"/>
    <w:rsid w:val="00A04414"/>
    <w:rsid w:val="00A06919"/>
    <w:rsid w:val="00A15199"/>
    <w:rsid w:val="00A220D4"/>
    <w:rsid w:val="00A2229F"/>
    <w:rsid w:val="00A25310"/>
    <w:rsid w:val="00A40277"/>
    <w:rsid w:val="00A63514"/>
    <w:rsid w:val="00A661E3"/>
    <w:rsid w:val="00A9071B"/>
    <w:rsid w:val="00A91F7B"/>
    <w:rsid w:val="00A9745A"/>
    <w:rsid w:val="00AA2942"/>
    <w:rsid w:val="00AC0FBF"/>
    <w:rsid w:val="00AC3DB5"/>
    <w:rsid w:val="00AC7CEA"/>
    <w:rsid w:val="00AE3966"/>
    <w:rsid w:val="00AE5D47"/>
    <w:rsid w:val="00B047D2"/>
    <w:rsid w:val="00B126FF"/>
    <w:rsid w:val="00B207FC"/>
    <w:rsid w:val="00B22017"/>
    <w:rsid w:val="00B25E78"/>
    <w:rsid w:val="00B43590"/>
    <w:rsid w:val="00B62859"/>
    <w:rsid w:val="00B62F26"/>
    <w:rsid w:val="00B639B3"/>
    <w:rsid w:val="00B7483F"/>
    <w:rsid w:val="00B80D42"/>
    <w:rsid w:val="00BA0C28"/>
    <w:rsid w:val="00BB184C"/>
    <w:rsid w:val="00BB6F0E"/>
    <w:rsid w:val="00BE5B6E"/>
    <w:rsid w:val="00C02B35"/>
    <w:rsid w:val="00C032F7"/>
    <w:rsid w:val="00C0597B"/>
    <w:rsid w:val="00C07209"/>
    <w:rsid w:val="00C304A0"/>
    <w:rsid w:val="00C329F7"/>
    <w:rsid w:val="00C750AF"/>
    <w:rsid w:val="00C770DE"/>
    <w:rsid w:val="00C818E7"/>
    <w:rsid w:val="00C9175A"/>
    <w:rsid w:val="00CB2369"/>
    <w:rsid w:val="00CC4E93"/>
    <w:rsid w:val="00CE799C"/>
    <w:rsid w:val="00CF14DA"/>
    <w:rsid w:val="00D04D43"/>
    <w:rsid w:val="00D07DE6"/>
    <w:rsid w:val="00D11E74"/>
    <w:rsid w:val="00D520D4"/>
    <w:rsid w:val="00D64759"/>
    <w:rsid w:val="00D9084D"/>
    <w:rsid w:val="00D97A9C"/>
    <w:rsid w:val="00DA35A0"/>
    <w:rsid w:val="00DD0892"/>
    <w:rsid w:val="00DE6A4F"/>
    <w:rsid w:val="00E13F66"/>
    <w:rsid w:val="00E40448"/>
    <w:rsid w:val="00E4501C"/>
    <w:rsid w:val="00E662EC"/>
    <w:rsid w:val="00E67F51"/>
    <w:rsid w:val="00E76D1C"/>
    <w:rsid w:val="00E85B8C"/>
    <w:rsid w:val="00E97850"/>
    <w:rsid w:val="00EB760E"/>
    <w:rsid w:val="00EC4AEE"/>
    <w:rsid w:val="00EC67E5"/>
    <w:rsid w:val="00ED0520"/>
    <w:rsid w:val="00EE330F"/>
    <w:rsid w:val="00EE5C08"/>
    <w:rsid w:val="00EE7C54"/>
    <w:rsid w:val="00F05CAC"/>
    <w:rsid w:val="00F12FA3"/>
    <w:rsid w:val="00F132BC"/>
    <w:rsid w:val="00F208D8"/>
    <w:rsid w:val="00F35A9E"/>
    <w:rsid w:val="00F45C21"/>
    <w:rsid w:val="00F47085"/>
    <w:rsid w:val="00F643A7"/>
    <w:rsid w:val="00F659A3"/>
    <w:rsid w:val="00F70539"/>
    <w:rsid w:val="00F87551"/>
    <w:rsid w:val="00F92D4A"/>
    <w:rsid w:val="00FA5F0D"/>
    <w:rsid w:val="00FB3613"/>
    <w:rsid w:val="00FB50EA"/>
    <w:rsid w:val="00FC4BF0"/>
    <w:rsid w:val="00FF740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F5510E2"/>
  <w14:defaultImageDpi w14:val="300"/>
  <w15:chartTrackingRefBased/>
  <w15:docId w15:val="{3D8DFB6E-4053-AD46-90D1-4E48682055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DD0892"/>
  </w:style>
  <w:style w:type="paragraph" w:styleId="Heading1">
    <w:name w:val="heading 1"/>
    <w:basedOn w:val="Normal"/>
    <w:next w:val="Normal"/>
    <w:link w:val="Heading1Char"/>
    <w:uiPriority w:val="9"/>
    <w:qFormat/>
    <w:rsid w:val="005B6A5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5B6A5D"/>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966A84"/>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unhideWhenUsed/>
    <w:qFormat/>
    <w:rsid w:val="00EC4AEE"/>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FA5F0D"/>
    <w:pPr>
      <w:keepNext/>
      <w:keepLines/>
      <w:spacing w:before="4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B6A5D"/>
    <w:pPr>
      <w:ind w:left="720"/>
      <w:contextualSpacing/>
    </w:pPr>
  </w:style>
  <w:style w:type="character" w:customStyle="1" w:styleId="Heading1Char">
    <w:name w:val="Heading 1 Char"/>
    <w:basedOn w:val="DefaultParagraphFont"/>
    <w:link w:val="Heading1"/>
    <w:uiPriority w:val="9"/>
    <w:rsid w:val="005B6A5D"/>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5B6A5D"/>
    <w:rPr>
      <w:rFonts w:asciiTheme="majorHAnsi" w:eastAsiaTheme="majorEastAsia" w:hAnsiTheme="majorHAnsi" w:cstheme="majorBidi"/>
      <w:color w:val="2F5496" w:themeColor="accent1" w:themeShade="BF"/>
      <w:sz w:val="26"/>
      <w:szCs w:val="26"/>
    </w:rPr>
  </w:style>
  <w:style w:type="paragraph" w:styleId="Title">
    <w:name w:val="Title"/>
    <w:basedOn w:val="Normal"/>
    <w:next w:val="Normal"/>
    <w:link w:val="TitleChar"/>
    <w:uiPriority w:val="10"/>
    <w:qFormat/>
    <w:rsid w:val="00D520D4"/>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520D4"/>
    <w:rPr>
      <w:rFonts w:asciiTheme="majorHAnsi" w:eastAsiaTheme="majorEastAsia" w:hAnsiTheme="majorHAnsi" w:cstheme="majorBidi"/>
      <w:spacing w:val="-10"/>
      <w:kern w:val="28"/>
      <w:sz w:val="56"/>
      <w:szCs w:val="56"/>
    </w:rPr>
  </w:style>
  <w:style w:type="paragraph" w:styleId="NoSpacing">
    <w:name w:val="No Spacing"/>
    <w:uiPriority w:val="1"/>
    <w:qFormat/>
    <w:rsid w:val="00D520D4"/>
  </w:style>
  <w:style w:type="character" w:styleId="SubtleEmphasis">
    <w:name w:val="Subtle Emphasis"/>
    <w:basedOn w:val="DefaultParagraphFont"/>
    <w:uiPriority w:val="19"/>
    <w:qFormat/>
    <w:rsid w:val="00026BBB"/>
    <w:rPr>
      <w:i/>
      <w:iCs/>
      <w:color w:val="404040" w:themeColor="text1" w:themeTint="BF"/>
    </w:rPr>
  </w:style>
  <w:style w:type="paragraph" w:styleId="Header">
    <w:name w:val="header"/>
    <w:basedOn w:val="Normal"/>
    <w:link w:val="HeaderChar"/>
    <w:uiPriority w:val="99"/>
    <w:unhideWhenUsed/>
    <w:rsid w:val="00A9071B"/>
    <w:pPr>
      <w:tabs>
        <w:tab w:val="center" w:pos="4680"/>
        <w:tab w:val="right" w:pos="9360"/>
      </w:tabs>
    </w:pPr>
  </w:style>
  <w:style w:type="character" w:customStyle="1" w:styleId="HeaderChar">
    <w:name w:val="Header Char"/>
    <w:basedOn w:val="DefaultParagraphFont"/>
    <w:link w:val="Header"/>
    <w:uiPriority w:val="99"/>
    <w:rsid w:val="00A9071B"/>
  </w:style>
  <w:style w:type="paragraph" w:styleId="Footer">
    <w:name w:val="footer"/>
    <w:basedOn w:val="Normal"/>
    <w:link w:val="FooterChar"/>
    <w:uiPriority w:val="99"/>
    <w:unhideWhenUsed/>
    <w:rsid w:val="00A9071B"/>
    <w:pPr>
      <w:tabs>
        <w:tab w:val="center" w:pos="4680"/>
        <w:tab w:val="right" w:pos="9360"/>
      </w:tabs>
    </w:pPr>
  </w:style>
  <w:style w:type="character" w:customStyle="1" w:styleId="FooterChar">
    <w:name w:val="Footer Char"/>
    <w:basedOn w:val="DefaultParagraphFont"/>
    <w:link w:val="Footer"/>
    <w:uiPriority w:val="99"/>
    <w:rsid w:val="00A9071B"/>
  </w:style>
  <w:style w:type="table" w:styleId="GridTable4-Accent1">
    <w:name w:val="Grid Table 4 Accent 1"/>
    <w:basedOn w:val="TableNormal"/>
    <w:uiPriority w:val="49"/>
    <w:rsid w:val="00611DF6"/>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customStyle="1" w:styleId="Heading3Char">
    <w:name w:val="Heading 3 Char"/>
    <w:basedOn w:val="DefaultParagraphFont"/>
    <w:link w:val="Heading3"/>
    <w:uiPriority w:val="9"/>
    <w:rsid w:val="00966A84"/>
    <w:rPr>
      <w:rFonts w:asciiTheme="majorHAnsi" w:eastAsiaTheme="majorEastAsia" w:hAnsiTheme="majorHAnsi" w:cstheme="majorBidi"/>
      <w:color w:val="1F3763" w:themeColor="accent1" w:themeShade="7F"/>
    </w:rPr>
  </w:style>
  <w:style w:type="table" w:styleId="TableGrid">
    <w:name w:val="Table Grid"/>
    <w:basedOn w:val="TableNormal"/>
    <w:uiPriority w:val="39"/>
    <w:rsid w:val="00F4708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6">
    <w:name w:val="Grid Table 4 Accent 6"/>
    <w:basedOn w:val="TableNormal"/>
    <w:uiPriority w:val="49"/>
    <w:rsid w:val="00F47085"/>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Heading4Char">
    <w:name w:val="Heading 4 Char"/>
    <w:basedOn w:val="DefaultParagraphFont"/>
    <w:link w:val="Heading4"/>
    <w:uiPriority w:val="9"/>
    <w:rsid w:val="00EC4AEE"/>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rsid w:val="00FA5F0D"/>
    <w:rPr>
      <w:rFonts w:asciiTheme="majorHAnsi" w:eastAsiaTheme="majorEastAsia" w:hAnsiTheme="majorHAnsi" w:cstheme="majorBidi"/>
      <w:color w:val="2F5496" w:themeColor="accent1" w:themeShade="BF"/>
    </w:rPr>
  </w:style>
  <w:style w:type="character" w:styleId="Hyperlink">
    <w:name w:val="Hyperlink"/>
    <w:basedOn w:val="DefaultParagraphFont"/>
    <w:uiPriority w:val="99"/>
    <w:unhideWhenUsed/>
    <w:rsid w:val="00684311"/>
    <w:rPr>
      <w:color w:val="0563C1" w:themeColor="hyperlink"/>
      <w:u w:val="single"/>
    </w:rPr>
  </w:style>
  <w:style w:type="character" w:styleId="UnresolvedMention">
    <w:name w:val="Unresolved Mention"/>
    <w:basedOn w:val="DefaultParagraphFont"/>
    <w:uiPriority w:val="99"/>
    <w:rsid w:val="00684311"/>
    <w:rPr>
      <w:color w:val="808080"/>
      <w:shd w:val="clear" w:color="auto" w:fill="E6E6E6"/>
    </w:rPr>
  </w:style>
  <w:style w:type="character" w:styleId="FollowedHyperlink">
    <w:name w:val="FollowedHyperlink"/>
    <w:basedOn w:val="DefaultParagraphFont"/>
    <w:uiPriority w:val="99"/>
    <w:semiHidden/>
    <w:unhideWhenUsed/>
    <w:rsid w:val="00684311"/>
    <w:rPr>
      <w:color w:val="954F72" w:themeColor="followedHyperlink"/>
      <w:u w:val="single"/>
    </w:rPr>
  </w:style>
  <w:style w:type="paragraph" w:styleId="Subtitle">
    <w:name w:val="Subtitle"/>
    <w:basedOn w:val="Normal"/>
    <w:next w:val="Normal"/>
    <w:link w:val="SubtitleChar"/>
    <w:uiPriority w:val="11"/>
    <w:qFormat/>
    <w:rsid w:val="00B25E78"/>
    <w:pPr>
      <w:numPr>
        <w:ilvl w:val="1"/>
      </w:numPr>
      <w:spacing w:after="160"/>
    </w:pPr>
    <w:rPr>
      <w:rFonts w:eastAsiaTheme="minorEastAsia"/>
      <w:color w:val="5A5A5A" w:themeColor="text1" w:themeTint="A5"/>
      <w:spacing w:val="15"/>
      <w:sz w:val="22"/>
      <w:szCs w:val="22"/>
    </w:rPr>
  </w:style>
  <w:style w:type="character" w:customStyle="1" w:styleId="SubtitleChar">
    <w:name w:val="Subtitle Char"/>
    <w:basedOn w:val="DefaultParagraphFont"/>
    <w:link w:val="Subtitle"/>
    <w:uiPriority w:val="11"/>
    <w:rsid w:val="00B25E78"/>
    <w:rPr>
      <w:rFonts w:eastAsiaTheme="minorEastAsia"/>
      <w:color w:val="5A5A5A" w:themeColor="text1" w:themeTint="A5"/>
      <w:spacing w:val="15"/>
      <w:sz w:val="22"/>
      <w:szCs w:val="22"/>
    </w:rPr>
  </w:style>
  <w:style w:type="paragraph" w:styleId="TOCHeading">
    <w:name w:val="TOC Heading"/>
    <w:basedOn w:val="Heading1"/>
    <w:next w:val="Normal"/>
    <w:uiPriority w:val="39"/>
    <w:unhideWhenUsed/>
    <w:qFormat/>
    <w:rsid w:val="00B25E78"/>
    <w:pPr>
      <w:spacing w:before="480" w:line="276" w:lineRule="auto"/>
      <w:outlineLvl w:val="9"/>
    </w:pPr>
    <w:rPr>
      <w:b/>
      <w:bCs/>
      <w:sz w:val="28"/>
      <w:szCs w:val="28"/>
    </w:rPr>
  </w:style>
  <w:style w:type="paragraph" w:styleId="TOC1">
    <w:name w:val="toc 1"/>
    <w:basedOn w:val="Normal"/>
    <w:next w:val="Normal"/>
    <w:autoRedefine/>
    <w:uiPriority w:val="39"/>
    <w:unhideWhenUsed/>
    <w:rsid w:val="00B25E78"/>
    <w:pPr>
      <w:spacing w:after="100"/>
    </w:pPr>
  </w:style>
  <w:style w:type="paragraph" w:styleId="TOC3">
    <w:name w:val="toc 3"/>
    <w:basedOn w:val="Normal"/>
    <w:next w:val="Normal"/>
    <w:autoRedefine/>
    <w:uiPriority w:val="39"/>
    <w:unhideWhenUsed/>
    <w:rsid w:val="00B25E78"/>
    <w:pPr>
      <w:spacing w:after="100"/>
      <w:ind w:left="480"/>
    </w:pPr>
  </w:style>
  <w:style w:type="paragraph" w:styleId="TOC2">
    <w:name w:val="toc 2"/>
    <w:basedOn w:val="Normal"/>
    <w:next w:val="Normal"/>
    <w:autoRedefine/>
    <w:uiPriority w:val="39"/>
    <w:unhideWhenUsed/>
    <w:rsid w:val="00B25E78"/>
    <w:pPr>
      <w:spacing w:after="100"/>
      <w:ind w:left="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g"/><Relationship Id="rId18" Type="http://schemas.openxmlformats.org/officeDocument/2006/relationships/hyperlink" Target="https://wiki.ucern.com/display/public/reference/Overview+of+Charge+Services+and+PharmNet+Integration" TargetMode="External"/><Relationship Id="rId26" Type="http://schemas.openxmlformats.org/officeDocument/2006/relationships/hyperlink" Target="https://wiki.ucern.com/display/public/reference/Charge+Services+BIM1_INT+Binary+Conversion+Table" TargetMode="External"/><Relationship Id="rId39" Type="http://schemas.openxmlformats.org/officeDocument/2006/relationships/hyperlink" Target="https://connect.ucern.com/thread/2455597" TargetMode="External"/><Relationship Id="rId21" Type="http://schemas.openxmlformats.org/officeDocument/2006/relationships/hyperlink" Target="https://wiki.ucern.com/display/public/reference/Design+Charging+HCPCS+and+QCF?bookId=1417" TargetMode="External"/><Relationship Id="rId34" Type="http://schemas.openxmlformats.org/officeDocument/2006/relationships/hyperlink" Target="https://wiki.ucern.com/display/public/reference/Configure+Waste+Charge+Management" TargetMode="External"/><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hyperlink" Target="https://wiki.ucern.com/display/public/reference/Understand+Quality+Conversion+Factor+Calculations+in+Charge+Services" TargetMode="External"/><Relationship Id="rId29" Type="http://schemas.openxmlformats.org/officeDocument/2006/relationships/hyperlink" Target="https://wiki.ucern.com/display/public/reference/Charge+Services+Bill+Items"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hyperlink" Target="https://wiki.ucern.com/display/public/reference/Charge+Services+Data+Model+Reference+Tables" TargetMode="External"/><Relationship Id="rId32" Type="http://schemas.openxmlformats.org/officeDocument/2006/relationships/hyperlink" Target="https://wiki.ucern.com/display/public/reference/Understand+Waste+Charge+Management" TargetMode="External"/><Relationship Id="rId37" Type="http://schemas.openxmlformats.org/officeDocument/2006/relationships/hyperlink" Target="https://wiki.ucern.com/display/public/reference/Overview+of+Charge+Services+Bill+Item+Not+Found+Resolution" TargetMode="External"/><Relationship Id="rId40" Type="http://schemas.openxmlformats.org/officeDocument/2006/relationships/hyperlink" Target="https://connect.ucern.com/thread/182985" TargetMode="External"/><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hyperlink" Target="https://wiki.ucern.com/display/public/reference/Charge+Services+Data+Model+Activity+Tables" TargetMode="External"/><Relationship Id="rId28" Type="http://schemas.openxmlformats.org/officeDocument/2006/relationships/hyperlink" Target="https://wiki.ucern.com/display/public/reference/Charge+Services+Troubleshooting" TargetMode="External"/><Relationship Id="rId36" Type="http://schemas.openxmlformats.org/officeDocument/2006/relationships/hyperlink" Target="https://wiki.ucern.com/display/public/reference/Design+PharmNet+Charge+Credit+Capture+Process" TargetMode="External"/><Relationship Id="rId10" Type="http://schemas.openxmlformats.org/officeDocument/2006/relationships/image" Target="media/image2.jpg"/><Relationship Id="rId19" Type="http://schemas.openxmlformats.org/officeDocument/2006/relationships/hyperlink" Target="https://wiki.ucern.com/display/public/reference/Configure+PharmNet+Inpatient+Database+-+HCPCS+Identifiers+and+QCF+Values" TargetMode="External"/><Relationship Id="rId31" Type="http://schemas.openxmlformats.org/officeDocument/2006/relationships/hyperlink" Target="https://wiki.ucern.com/display/public/reference/Overview+of+Waste+Charge+Management"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jpg"/><Relationship Id="rId22" Type="http://schemas.openxmlformats.org/officeDocument/2006/relationships/hyperlink" Target="https://wiki.ucern.com/display/reference/Charge+Services+Reference+Pages" TargetMode="External"/><Relationship Id="rId27" Type="http://schemas.openxmlformats.org/officeDocument/2006/relationships/hyperlink" Target="https://wiki.ucern.com/display/public/reference/Use+Charge+Services+Charge+Creation+Logic" TargetMode="External"/><Relationship Id="rId30" Type="http://schemas.openxmlformats.org/officeDocument/2006/relationships/hyperlink" Target="https://wiki.ucern.com/display/public/reference/Implement+Charge+Services+Charge+Processing" TargetMode="External"/><Relationship Id="rId35" Type="http://schemas.openxmlformats.org/officeDocument/2006/relationships/hyperlink" Target="https://wiki.ucern.com/display/public/reference/PharmNet+Glossary" TargetMode="Externa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4.jpg"/><Relationship Id="rId17" Type="http://schemas.openxmlformats.org/officeDocument/2006/relationships/image" Target="media/image9.jpg"/><Relationship Id="rId25" Type="http://schemas.openxmlformats.org/officeDocument/2006/relationships/hyperlink" Target="https://wiki.ucern.com/display/public/reference/Charge+Services+Bill+Item+Modifier+Field+Map" TargetMode="External"/><Relationship Id="rId33" Type="http://schemas.openxmlformats.org/officeDocument/2006/relationships/hyperlink" Target="https://wiki.ucern.com/display/public/reference/Design+Waste+Charge+Management" TargetMode="External"/><Relationship Id="rId38" Type="http://schemas.openxmlformats.org/officeDocument/2006/relationships/hyperlink" Target="https://connect.ucern.com/docs/DOC-33743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9B32C9-3717-084F-B94A-1BF3E60ABB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40</Pages>
  <Words>13238</Words>
  <Characters>75462</Characters>
  <Application>Microsoft Office Word</Application>
  <DocSecurity>0</DocSecurity>
  <Lines>628</Lines>
  <Paragraphs>177</Paragraphs>
  <ScaleCrop>false</ScaleCrop>
  <HeadingPairs>
    <vt:vector size="2" baseType="variant">
      <vt:variant>
        <vt:lpstr>Title</vt:lpstr>
      </vt:variant>
      <vt:variant>
        <vt:i4>1</vt:i4>
      </vt:variant>
    </vt:vector>
  </HeadingPairs>
  <TitlesOfParts>
    <vt:vector size="1" baseType="lpstr">
      <vt:lpstr/>
    </vt:vector>
  </TitlesOfParts>
  <Company>MJ Morgan Consulting LLC</Company>
  <LinksUpToDate>false</LinksUpToDate>
  <CharactersWithSpaces>88523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Jason Morgan</dc:creator>
  <cp:keywords/>
  <dc:description/>
  <cp:lastModifiedBy>Jason Morgan</cp:lastModifiedBy>
  <cp:revision>6</cp:revision>
  <dcterms:created xsi:type="dcterms:W3CDTF">2018-01-27T17:38:00Z</dcterms:created>
  <dcterms:modified xsi:type="dcterms:W3CDTF">2018-02-12T05:41:00Z</dcterms:modified>
</cp:coreProperties>
</file>